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9"/>
            </w:pPr>
            <w:r>
              <w:t xml:space="preserve">Администрация</w:t>
            </w:r>
            <w:r/>
          </w:p>
          <w:p>
            <w:pPr>
              <w:pStyle w:val="72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9"/>
            </w:pPr>
            <w:r>
              <w:t xml:space="preserve">Нижегородской области</w:t>
            </w:r>
            <w:r/>
          </w:p>
          <w:p>
            <w:r/>
            <w:r/>
          </w:p>
          <w:p>
            <w:pPr>
              <w:pStyle w:val="73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 xml:space="preserve">в постановление администрации </w:t>
      </w:r>
      <w:r>
        <w:rPr>
          <w:b/>
          <w:sz w:val="26"/>
          <w:szCs w:val="26"/>
        </w:rPr>
        <w:t xml:space="preserve">городского </w:t>
      </w:r>
      <w:r>
        <w:rPr>
          <w:b/>
          <w:sz w:val="26"/>
          <w:szCs w:val="26"/>
        </w:rPr>
        <w:t xml:space="preserve">округа город Шах</w:t>
      </w:r>
      <w:r>
        <w:rPr>
          <w:b/>
          <w:sz w:val="26"/>
          <w:szCs w:val="26"/>
        </w:rPr>
        <w:t xml:space="preserve">унья Нижегородс</w:t>
      </w:r>
      <w:r>
        <w:rPr>
          <w:b/>
          <w:sz w:val="26"/>
          <w:szCs w:val="26"/>
        </w:rPr>
        <w:t xml:space="preserve">кой области от 10 марта 2025</w:t>
      </w:r>
      <w:r>
        <w:rPr>
          <w:b/>
          <w:sz w:val="26"/>
          <w:szCs w:val="26"/>
        </w:rPr>
        <w:t xml:space="preserve"> года №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325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«Об утверждении муниципальной </w:t>
      </w:r>
      <w:r>
        <w:rPr>
          <w:b/>
          <w:sz w:val="26"/>
          <w:szCs w:val="26"/>
        </w:rPr>
        <w:t xml:space="preserve">программы «Развитие агропромышленного комплекса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городского округа город Шахунья Нижегородской области</w:t>
      </w:r>
      <w:r>
        <w:rPr>
          <w:b/>
          <w:sz w:val="26"/>
          <w:szCs w:val="26"/>
        </w:rPr>
        <w:t xml:space="preserve">»</w:t>
      </w:r>
      <w:r>
        <w:rPr>
          <w:b/>
          <w:sz w:val="26"/>
          <w:szCs w:val="26"/>
        </w:rPr>
      </w:r>
    </w:p>
    <w:p>
      <w:pPr>
        <w:rPr>
          <w:bCs/>
          <w:sz w:val="25"/>
          <w:szCs w:val="25"/>
        </w:rPr>
      </w:pP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rPr>
          <w:bCs/>
          <w:sz w:val="25"/>
          <w:szCs w:val="25"/>
        </w:rPr>
      </w:pP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ind w:firstLine="709"/>
        <w:jc w:val="both"/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решен</w:t>
      </w:r>
      <w:r>
        <w:rPr>
          <w:sz w:val="26"/>
          <w:szCs w:val="26"/>
        </w:rPr>
        <w:t xml:space="preserve">ием</w:t>
      </w:r>
      <w:r>
        <w:rPr>
          <w:sz w:val="26"/>
          <w:szCs w:val="26"/>
        </w:rPr>
        <w:t xml:space="preserve"> Совета депутатов от </w:t>
      </w:r>
      <w:r>
        <w:rPr>
          <w:sz w:val="26"/>
          <w:szCs w:val="26"/>
        </w:rPr>
        <w:t xml:space="preserve">29 </w:t>
      </w:r>
      <w:r>
        <w:rPr>
          <w:sz w:val="26"/>
          <w:szCs w:val="26"/>
        </w:rPr>
        <w:t xml:space="preserve">декабря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57-1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 внесении изменений в решение Совета депутатов городского округа город Шах</w:t>
      </w:r>
      <w:r>
        <w:rPr>
          <w:bCs/>
          <w:sz w:val="26"/>
          <w:szCs w:val="26"/>
        </w:rPr>
        <w:t xml:space="preserve">унья Нижегородской области от 1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 декабря 202</w:t>
      </w:r>
      <w:r>
        <w:rPr>
          <w:bCs/>
          <w:sz w:val="26"/>
          <w:szCs w:val="26"/>
        </w:rPr>
        <w:t xml:space="preserve">4</w:t>
      </w:r>
      <w:r>
        <w:rPr>
          <w:bCs/>
          <w:sz w:val="26"/>
          <w:szCs w:val="26"/>
        </w:rPr>
        <w:t xml:space="preserve"> года № </w:t>
      </w:r>
      <w:r>
        <w:rPr>
          <w:bCs/>
          <w:sz w:val="26"/>
          <w:szCs w:val="26"/>
        </w:rPr>
        <w:t xml:space="preserve">39-1</w:t>
      </w:r>
      <w:r>
        <w:rPr>
          <w:bCs/>
          <w:sz w:val="26"/>
          <w:szCs w:val="26"/>
        </w:rPr>
        <w:t xml:space="preserve"> «О бюджете городского округа город Шахунья на 202</w:t>
      </w:r>
      <w:r>
        <w:rPr>
          <w:bCs/>
          <w:sz w:val="26"/>
          <w:szCs w:val="26"/>
        </w:rPr>
        <w:t xml:space="preserve">5 год и на плановый период 2026 и 2027</w:t>
      </w:r>
      <w:r>
        <w:rPr>
          <w:bCs/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 о с т а н о в л я е т :</w:t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В постановление администрации городского округа город Шахунья Нижегородской обл</w:t>
      </w:r>
      <w:r>
        <w:rPr>
          <w:sz w:val="26"/>
          <w:szCs w:val="26"/>
        </w:rPr>
        <w:t xml:space="preserve">асти от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 марта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325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Об утверждении муниципальной программы «Развитие агропромышленного комплекса городского округа город Шахунья Нижегородской области»</w:t>
      </w:r>
      <w:r>
        <w:rPr>
          <w:sz w:val="26"/>
          <w:szCs w:val="26"/>
        </w:rPr>
        <w:t xml:space="preserve"> внести следующие </w:t>
      </w:r>
      <w:r>
        <w:rPr>
          <w:sz w:val="26"/>
          <w:szCs w:val="26"/>
        </w:rPr>
        <w:t xml:space="preserve">изменения: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1.1. В постановлении</w:t>
      </w:r>
      <w:r>
        <w:rPr>
          <w:sz w:val="26"/>
          <w:szCs w:val="26"/>
        </w:rPr>
        <w:t xml:space="preserve"> администрации городского округа город Шахунья Нижегородской обл</w:t>
      </w:r>
      <w:r>
        <w:rPr>
          <w:sz w:val="26"/>
          <w:szCs w:val="26"/>
        </w:rPr>
        <w:t xml:space="preserve">асти от 10 марта 2025 года № 325 «</w:t>
      </w:r>
      <w:r>
        <w:rPr>
          <w:sz w:val="26"/>
          <w:szCs w:val="26"/>
        </w:rPr>
        <w:t xml:space="preserve">Об утверждении муниципальной программы «Развитие агропромышленного комплекса городского округа город Шахунья Нижегородской области»</w:t>
      </w:r>
      <w:r>
        <w:rPr>
          <w:sz w:val="26"/>
          <w:szCs w:val="26"/>
        </w:rPr>
        <w:t xml:space="preserve"> слова </w:t>
      </w:r>
      <w:r>
        <w:rPr>
          <w:sz w:val="26"/>
          <w:szCs w:val="26"/>
        </w:rPr>
        <w:t xml:space="preserve">в тексте </w:t>
      </w:r>
      <w:r>
        <w:rPr>
          <w:sz w:val="26"/>
          <w:szCs w:val="26"/>
        </w:rPr>
        <w:t xml:space="preserve">«городской округ город Шахунья Нижегородской области» заменить словами «муниципальный округ город Шахунья Нижегородской области».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t xml:space="preserve">. В паспорте </w:t>
      </w:r>
      <w:r>
        <w:rPr>
          <w:sz w:val="26"/>
          <w:szCs w:val="26"/>
        </w:rPr>
        <w:t xml:space="preserve">муниципальной программы «Развитие агропромышленного комплекса </w:t>
      </w:r>
      <w:r>
        <w:rPr>
          <w:sz w:val="26"/>
          <w:szCs w:val="26"/>
        </w:rPr>
        <w:t xml:space="preserve">городского</w:t>
      </w:r>
      <w:r>
        <w:rPr>
          <w:sz w:val="26"/>
          <w:szCs w:val="26"/>
        </w:rPr>
        <w:t xml:space="preserve"> округа город Шахунья Нижегородской области (далее-Программа)</w:t>
      </w:r>
      <w:r>
        <w:rPr>
          <w:sz w:val="26"/>
          <w:szCs w:val="26"/>
        </w:rPr>
        <w:t xml:space="preserve"> раздел «Объемы бюджетных ассигнований» изложить в новой редакции, </w:t>
      </w:r>
      <w:r>
        <w:rPr>
          <w:sz w:val="26"/>
          <w:szCs w:val="26"/>
        </w:rPr>
        <w:t xml:space="preserve">согласно приложению 1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1.3</w:t>
      </w:r>
      <w:r>
        <w:rPr>
          <w:sz w:val="26"/>
          <w:szCs w:val="26"/>
        </w:rPr>
        <w:t xml:space="preserve">. Таблицу 1 Программы «Перечень основных мероприятий Муниципальной программы» изложить в новой редакции, согласно приложению 2 к настоящему постановлению.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5"/>
          <w:szCs w:val="25"/>
        </w:rPr>
        <w:t xml:space="preserve">1.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Таблицу 3 «Ресурсное обеспечение реализации Муниципальной программы за счет средств местного бюджета» изложить в новой редакции, согласно приложению 3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1.5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4 «Прогнозная оценка расходов на реализацию Муниципальной программы за счет всех источников» изложить в новой редакции, согласно приложению 4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5"/>
          <w:szCs w:val="25"/>
        </w:rPr>
        <w:t xml:space="preserve">1.6</w:t>
      </w:r>
      <w:r>
        <w:rPr>
          <w:sz w:val="25"/>
          <w:szCs w:val="25"/>
        </w:rPr>
        <w:t xml:space="preserve">. </w:t>
      </w:r>
      <w:r>
        <w:rPr>
          <w:sz w:val="26"/>
          <w:szCs w:val="26"/>
        </w:rPr>
        <w:t xml:space="preserve">В паспорте Подпрограммы 1 «Развитие сельского хозяйства и перерабатывающей промышленности </w:t>
      </w:r>
      <w:r>
        <w:rPr>
          <w:sz w:val="26"/>
          <w:szCs w:val="26"/>
        </w:rPr>
        <w:t xml:space="preserve">городского</w:t>
      </w:r>
      <w:r>
        <w:rPr>
          <w:sz w:val="26"/>
          <w:szCs w:val="26"/>
        </w:rPr>
        <w:t xml:space="preserve"> округа город Шахунья Нижегородской области» раздел «Объемы бюджетных ассигнований Подпрограммы 1» изложить в новой редакции, согласно приложению 5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1.7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паспорте Подпрограммы 2 «Комплексное развитие сельских территорий </w:t>
      </w:r>
      <w:r>
        <w:rPr>
          <w:sz w:val="26"/>
          <w:szCs w:val="26"/>
        </w:rPr>
        <w:t xml:space="preserve">городского</w:t>
      </w:r>
      <w:r>
        <w:rPr>
          <w:sz w:val="26"/>
          <w:szCs w:val="26"/>
        </w:rPr>
        <w:t xml:space="preserve"> округа город Шахунья Нижегородской области» раздел «Объемы бюджетных ассигнований Подпрограммы 2» изложить в новой редакции, согласно приложению 6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1.8.</w:t>
      </w:r>
      <w:r>
        <w:rPr>
          <w:sz w:val="26"/>
          <w:szCs w:val="26"/>
        </w:rPr>
        <w:t xml:space="preserve"> В паспорте Подпрограммы 3 «</w:t>
      </w:r>
      <w:r>
        <w:rPr>
          <w:sz w:val="26"/>
          <w:szCs w:val="26"/>
        </w:rPr>
        <w:t xml:space="preserve">Эпизоотическое благополучие </w:t>
      </w:r>
      <w:r>
        <w:rPr>
          <w:sz w:val="26"/>
          <w:szCs w:val="26"/>
        </w:rPr>
        <w:t xml:space="preserve">городского</w:t>
      </w:r>
      <w:r>
        <w:rPr>
          <w:sz w:val="26"/>
          <w:szCs w:val="26"/>
        </w:rPr>
        <w:t xml:space="preserve"> округа город Шахунья Нижегородской области» раздел «Объемы бюдже</w:t>
      </w:r>
      <w:r>
        <w:rPr>
          <w:sz w:val="26"/>
          <w:szCs w:val="26"/>
        </w:rPr>
        <w:t xml:space="preserve">тных ассигнований Подпрограммы 3</w:t>
      </w:r>
      <w:r>
        <w:rPr>
          <w:sz w:val="26"/>
          <w:szCs w:val="26"/>
        </w:rPr>
        <w:t xml:space="preserve">» изложить в новой</w:t>
      </w:r>
      <w:r>
        <w:rPr>
          <w:sz w:val="26"/>
          <w:szCs w:val="26"/>
        </w:rPr>
        <w:t xml:space="preserve"> редакции, согласно приложению 7</w:t>
      </w:r>
      <w:r>
        <w:rPr>
          <w:sz w:val="26"/>
          <w:szCs w:val="26"/>
        </w:rPr>
        <w:t xml:space="preserve">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1.9.</w:t>
      </w:r>
      <w:r>
        <w:rPr>
          <w:sz w:val="26"/>
          <w:szCs w:val="26"/>
        </w:rPr>
        <w:t xml:space="preserve"> В паспорте Подпрограммы 4 «Обеспечение реализации Муниципальной программы» раздел «Объемы бюджетных ассигнований </w:t>
      </w:r>
      <w:r>
        <w:rPr>
          <w:sz w:val="26"/>
          <w:szCs w:val="26"/>
        </w:rPr>
        <w:t xml:space="preserve">Подпрограммы 4</w:t>
      </w:r>
      <w:r>
        <w:rPr>
          <w:sz w:val="26"/>
          <w:szCs w:val="26"/>
        </w:rPr>
        <w:t xml:space="preserve">» изложить в новой</w:t>
      </w:r>
      <w:r>
        <w:rPr>
          <w:sz w:val="26"/>
          <w:szCs w:val="26"/>
        </w:rPr>
        <w:t xml:space="preserve"> редакции, согласно приложению 8</w:t>
      </w:r>
      <w:r>
        <w:rPr>
          <w:sz w:val="26"/>
          <w:szCs w:val="26"/>
        </w:rPr>
        <w:t xml:space="preserve">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</w:t>
      </w:r>
      <w:r>
        <w:rPr>
          <w:sz w:val="26"/>
          <w:szCs w:val="26"/>
        </w:rPr>
        <w:t xml:space="preserve"> сетевом издании газеты «Знамя т</w:t>
      </w:r>
      <w:r>
        <w:rPr>
          <w:sz w:val="26"/>
          <w:szCs w:val="26"/>
        </w:rPr>
        <w:t xml:space="preserve">руда».</w:t>
      </w:r>
      <w:r>
        <w:rPr>
          <w:sz w:val="26"/>
          <w:szCs w:val="26"/>
        </w:rPr>
      </w:r>
    </w:p>
    <w:p>
      <w:pPr>
        <w:pStyle w:val="755"/>
        <w:ind w:firstLine="709"/>
        <w:jc w:val="both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 xml:space="preserve">Управлению организационной работы Департамента экономического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развития администрации муниципального округа город Шахунья обеспечить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размещение настоящего постановления в газете «Знамя труда», в сетевом издании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газеты «Знамя труда» и на официальном сайте администрации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округа город Шахунья Нижегородской области.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Контроль за исполнением настоящего постановления возложить на начальника управления сельского хозяйства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Сергея Александровича Баранова.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А.И. Пугачёв</w:t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14"/>
          <w:szCs w:val="14"/>
        </w:rPr>
        <w:sectPr>
          <w:footnotePr/>
          <w:endnotePr/>
          <w:type w:val="nextPage"/>
          <w:pgSz w:w="11906" w:h="16838" w:orient="portrait"/>
          <w:pgMar w:top="992" w:right="709" w:bottom="992" w:left="1276" w:header="0" w:footer="0" w:gutter="0"/>
          <w:cols w:num="1" w:sep="0" w:space="720" w:equalWidth="1"/>
          <w:docGrid w:linePitch="360"/>
        </w:sect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1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widowControl w:val="off"/>
        <w:rPr>
          <w:bCs/>
        </w:rPr>
        <w:outlineLvl w:val="1"/>
      </w:pPr>
      <w:r>
        <w:rPr>
          <w:bCs/>
        </w:rPr>
        <w:t xml:space="preserve">1. Паспорт Муниципальной программы</w:t>
      </w:r>
      <w:r>
        <w:rPr>
          <w:bCs/>
        </w:rPr>
      </w:r>
    </w:p>
    <w:p>
      <w:pPr>
        <w:jc w:val="center"/>
        <w:widowControl w:val="off"/>
      </w:pPr>
      <w:r/>
      <w:r/>
    </w:p>
    <w:tbl>
      <w:tblPr>
        <w:tblW w:w="1006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096"/>
      </w:tblGrid>
      <w:tr>
        <w:trPr>
          <w:trHeight w:val="1540"/>
        </w:trPr>
        <w:tc>
          <w:tcPr>
            <w:tcW w:w="396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бюджетных ассигнований Муниципальной программы </w:t>
            </w:r>
            <w:r/>
          </w:p>
          <w:p>
            <w:pPr>
              <w:widowControl w:val="off"/>
            </w:pPr>
            <w:r/>
            <w:r/>
          </w:p>
        </w:tc>
        <w:tc>
          <w:tcPr>
            <w:tcW w:w="6096" w:type="dxa"/>
            <w:textDirection w:val="lrTb"/>
            <w:noWrap w:val="false"/>
          </w:tcPr>
          <w:p>
            <w:pPr>
              <w:pStyle w:val="75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всего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174004,68413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67555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,40001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55048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,62112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51400,663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 «Развитие сельского хозяйства и перерабатывающей промышленности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области»: всего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125198,90011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34805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,60011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45612,6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44780,7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«Комплексное развитие сельских территорий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области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27210,68209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25894,32397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,35812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 «Эпизоотическое благополучие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области»: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1598,11293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руб., 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689,91293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4 «Обеспечение реализации Муниципальной программы»: 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19996,689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6165,563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7665,563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6165,563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2"/>
          <w:szCs w:val="22"/>
        </w:rPr>
        <w:sectPr>
          <w:footerReference w:type="even" r:id="rId9"/>
          <w:footnotePr/>
          <w:endnotePr/>
          <w:type w:val="nextPage"/>
          <w:pgSz w:w="11906" w:h="16838" w:orient="portrait"/>
          <w:pgMar w:top="993" w:right="707" w:bottom="851" w:left="1276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0"/>
        <w:ind w:left="5812" w:firstLine="4536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536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536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536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536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1148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jc w:val="center"/>
        <w:widowControl w:val="off"/>
        <w:outlineLvl w:val="2"/>
      </w:pPr>
      <w:r>
        <w:t xml:space="preserve">Таблица 1</w:t>
      </w:r>
      <w:r>
        <w:t xml:space="preserve">. Перечень основных мероприятий Муниципальной программы</w:t>
      </w:r>
      <w:r/>
    </w:p>
    <w:p>
      <w:pPr>
        <w:jc w:val="center"/>
        <w:widowControl w:val="off"/>
        <w:outlineLvl w:val="2"/>
      </w:pPr>
      <w:r/>
      <w:r/>
    </w:p>
    <w:tbl>
      <w:tblPr>
        <w:tblW w:w="16044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47"/>
        <w:gridCol w:w="3326"/>
        <w:gridCol w:w="2018"/>
        <w:gridCol w:w="2876"/>
        <w:gridCol w:w="1281"/>
        <w:gridCol w:w="1554"/>
        <w:gridCol w:w="1418"/>
        <w:gridCol w:w="1276"/>
        <w:gridCol w:w="1564"/>
      </w:tblGrid>
      <w:tr>
        <w:trPr>
          <w:jc w:val="center"/>
          <w:trHeight w:val="571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№ п/п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Наименование мероприятия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ind w:left="-119" w:right="-119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Категория расходов (капвложения, НИОКР и прочие расходы)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Сроки выполнения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ind w:left="-138" w:right="-145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Исполнители мероприятий</w:t>
            </w:r>
            <w:r>
              <w:rPr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t xml:space="preserve">Объем финансирования (по годам) за счет средств </w:t>
            </w:r>
            <w:r>
              <w:t xml:space="preserve">источников бюджета</w:t>
            </w:r>
            <w:r>
              <w:t xml:space="preserve">, 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тыс. рублей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630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</w:t>
            </w:r>
            <w: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2026</w:t>
            </w:r>
            <w:r>
              <w:t xml:space="preserve"> год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2027</w:t>
            </w:r>
            <w:r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Всего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40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232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>
              <w:rPr>
                <w:bCs/>
              </w:rPr>
              <w:t xml:space="preserve">«Развит</w:t>
            </w:r>
            <w:r>
              <w:rPr>
                <w:bCs/>
              </w:rPr>
              <w:t xml:space="preserve">ие агропромышленного комплекса муниципального</w:t>
            </w:r>
            <w:r>
              <w:rPr>
                <w:bCs/>
              </w:rPr>
              <w:t xml:space="preserve"> округа город Шахунья Нижегородской области»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67555,40001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55048,62112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51400,663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174004,68413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232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Цель 1. Развитие производственно-финансовой деятельности организаций агропромышленного комплекса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34805,60011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45612,6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4478</w:t>
            </w:r>
            <w:r>
              <w:rPr>
                <w:lang w:eastAsia="en-US"/>
              </w:rPr>
              <w:t xml:space="preserve">0,7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125199,20011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9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232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 xml:space="preserve">«</w:t>
            </w:r>
            <w:r>
              <w:t xml:space="preserve">Развитие сельского хозяйства и перерабатывающей промышленности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>
              <w:rPr>
                <w:bCs/>
              </w:rPr>
              <w:t xml:space="preserve">»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71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производства продукции растениеводства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5604,55931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17026,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16215,</w:t>
            </w: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38846,</w:t>
            </w:r>
            <w:r>
              <w:rPr>
                <w:lang w:eastAsia="en-US"/>
              </w:rPr>
              <w:t xml:space="preserve">35931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в.</w:t>
            </w:r>
            <w:r>
              <w:rPr>
                <w:sz w:val="20"/>
                <w:szCs w:val="20"/>
                <w:lang w:eastAsia="en-US"/>
              </w:rPr>
              <w:t xml:space="preserve">т.ч</w:t>
            </w:r>
            <w:r>
              <w:rPr>
                <w:sz w:val="20"/>
                <w:szCs w:val="20"/>
                <w:lang w:eastAsia="en-US"/>
              </w:rPr>
              <w:t xml:space="preserve"> субсидии на возмещение части затрат на приобретение оборудования и техники за счет обл.бюджета (иные бюджетные ассигнования)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 – 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3515,05</w:t>
            </w:r>
            <w:r>
              <w:rPr>
                <w:lang w:eastAsia="en-US"/>
              </w:rPr>
              <w:t xml:space="preserve">043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10439,6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9625,1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23579,75043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в.</w:t>
            </w:r>
            <w:r>
              <w:rPr>
                <w:sz w:val="18"/>
                <w:szCs w:val="18"/>
                <w:lang w:eastAsia="en-US"/>
              </w:rPr>
              <w:t xml:space="preserve">т.ч стимулирование развития приоритетных подотраслей агропромышленного комплекса и </w:t>
            </w:r>
            <w:r>
              <w:rPr>
                <w:sz w:val="18"/>
                <w:szCs w:val="18"/>
                <w:lang w:eastAsia="en-US"/>
              </w:rPr>
              <w:t xml:space="preserve">развитие малых форм хозяйствования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 – 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1440,29288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5555,3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5555,3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12550,89288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 ч субсидия на возмещение части затрат на приобретение элитных семян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за счет </w:t>
            </w:r>
            <w:r>
              <w:rPr>
                <w:sz w:val="20"/>
                <w:szCs w:val="20"/>
              </w:rPr>
              <w:t xml:space="preserve">обл.бюджета</w:t>
            </w:r>
            <w:r>
              <w:rPr>
                <w:sz w:val="20"/>
                <w:szCs w:val="20"/>
              </w:rPr>
              <w:t xml:space="preserve"> (иные бюджетные ассигнования)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 – 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649,216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941,4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943,</w:t>
            </w: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2533,916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 ч субсидии на оказание несвязной поддержки в отрасли растениеводства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</w:t>
            </w:r>
            <w:r>
              <w:rPr>
                <w:b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Субсидии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 – 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90,2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91,6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181,8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Развитие производства продукции животноводства (субсидирование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части затрат)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29001,0408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28386,1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28365,4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85752,5408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 субвенции на возмещение части затрат на 1 кг реализованного молока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 поддержка сельскохозяйственного производства по отдельным по отдельным подотраслям животноводства </w:t>
            </w:r>
            <w:r>
              <w:rPr>
                <w:sz w:val="20"/>
                <w:szCs w:val="20"/>
              </w:rPr>
              <w:t xml:space="preserve">(производство молока)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2025-2027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УСХ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21707,48421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22674,6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22793,3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67121,38421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Субвенция на возмещение части затрат на поддержку мясного скотоводства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 – 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УСХ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604,15659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586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1776,15659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 ч поддержка сельскохозяйственного производства по отдельным по отдельным подотраслям растениеводства и животноводства </w:t>
            </w:r>
            <w:r>
              <w:rPr>
                <w:sz w:val="20"/>
                <w:szCs w:val="20"/>
              </w:rPr>
              <w:t xml:space="preserve">(иные бюджетные ассигнования)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 – 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УСХ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6689,4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5125,5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5040,1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16855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на проведение мероприятий, на поддержку сельскохозяйственного производства в области животноводства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(Иные бюджетные ассигнования)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2025-2027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УСХ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субвенции на проведение мероприятий, на поддержку сельскохозяйственного производства в области животноводства (округ)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2025 – 2027</w:t>
            </w:r>
            <w:r>
              <w:t xml:space="preserve"> годы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УСХ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1.3.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Возмещение части затрат организаций АПК на уплату процентов за пользование кредитными ресурсами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1.4.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средств на поддержку начинающих фермеров и развитие семейных </w:t>
            </w:r>
            <w:r>
              <w:rPr>
                <w:sz w:val="20"/>
                <w:szCs w:val="20"/>
              </w:rPr>
              <w:t xml:space="preserve">животноводческих ферм на базе КФХ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</w:t>
            </w:r>
            <w:r>
              <w:t xml:space="preserve">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1.5.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Управление рисками в сельскохозяйственном производстве (субсидирование части затрат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1.6.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Финансовое оздоровление сельскохозяйственных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производителей (предоставление средств на погашение реструктурированной задолженности в бюджеты всех уровней и внебюджетные фонды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1.7.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и переоформление прав собственности на земельные участки из земель сельхозназначения (субсидирование части затрат)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1.8.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Финансовое оздоровление сельскохозяйственных производителей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</w:t>
            </w:r>
            <w:r>
              <w:t xml:space="preserve">-202</w:t>
            </w:r>
            <w:r>
              <w:t xml:space="preserve">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1.9.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и переоформление прав на земельные участки из земель сельскохозяйственного назначения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9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1.10.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Повышение заинтересованности в распространении передово</w:t>
            </w:r>
            <w:r>
              <w:rPr>
                <w:sz w:val="20"/>
                <w:szCs w:val="20"/>
              </w:rPr>
              <w:t xml:space="preserve">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600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1.11.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Реализация мер государственной поддержки кадрового потенциала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</w:t>
            </w:r>
            <w:r>
              <w:t xml:space="preserve">25</w:t>
            </w:r>
            <w:r>
              <w:t xml:space="preserve">-202</w:t>
            </w:r>
            <w:r>
              <w:t xml:space="preserve">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1.12.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Реализация мероприятий по борьбе со злостным сорняком борщевик Сосновского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  <w:t xml:space="preserve">-202</w:t>
            </w: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 xml:space="preserve">2. Создание условий для комплексного развития сельских территорий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25894,32397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1316,35812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3910,68209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Подпрограмма «Комплексное развитие сельских территорий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>
              <w:rPr>
                <w:bCs/>
              </w:rPr>
              <w:t xml:space="preserve">»</w:t>
            </w:r>
            <w:r>
              <w:t xml:space="preserve">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2.1.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Улучшение жилищных условий граждан, проживающих в сельской местности, в том числе строительство жилья по договорам социального найма, с использованием бюджетных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ind w:left="-91" w:right="-9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капвложения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УСХ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ind w:right="-73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2.2.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Строительство, реконструкция и </w:t>
            </w:r>
            <w:r>
              <w:rPr>
                <w:sz w:val="20"/>
                <w:szCs w:val="20"/>
              </w:rPr>
              <w:t xml:space="preserve">модернизация  на</w:t>
            </w:r>
            <w:r>
              <w:rPr>
                <w:sz w:val="20"/>
                <w:szCs w:val="20"/>
              </w:rPr>
              <w:t xml:space="preserve"> сельских территориях и в сельских агломерациях объектов социальной 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инженерной инфраструктуры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(капитальные вложения в объекты государственной (муниципальной) собственности)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ind w:left="-91" w:right="-9"/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Капвложения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Администрация </w:t>
            </w:r>
            <w:r>
              <w:t xml:space="preserve">муниципального </w:t>
            </w:r>
            <w:r>
              <w:t xml:space="preserve">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26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сельских территорий </w:t>
            </w:r>
            <w:r>
              <w:rPr>
                <w:sz w:val="16"/>
                <w:szCs w:val="16"/>
              </w:rPr>
              <w:t xml:space="preserve">(Закупка товаров, работ и услуг для обеспечения государственных (муниципальных) нужд)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2025-2027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Администрация </w:t>
            </w:r>
            <w:r>
              <w:t xml:space="preserve">муниципального </w:t>
            </w:r>
            <w:r>
              <w:t xml:space="preserve">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25894,32397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1316,35812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ind w:left="-106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27210,68209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 xml:space="preserve">3. Обеспечение эпизоотического благополучия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689,91293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1598,11293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 xml:space="preserve">«</w:t>
            </w:r>
            <w:r>
              <w:t xml:space="preserve">Эпизоотическое благополучие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>
              <w:rPr>
                <w:bCs/>
              </w:rPr>
              <w:t xml:space="preserve">»</w:t>
            </w:r>
            <w:r>
              <w:t xml:space="preserve">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3.1.</w:t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</w:t>
            </w:r>
            <w:r>
              <w:rPr>
                <w:sz w:val="18"/>
                <w:szCs w:val="18"/>
                <w:lang w:eastAsia="en-US"/>
              </w:rPr>
              <w:t xml:space="preserve">в частит</w:t>
            </w:r>
            <w:r>
              <w:rPr>
                <w:sz w:val="18"/>
                <w:szCs w:val="18"/>
                <w:lang w:eastAsia="en-US"/>
              </w:rPr>
              <w:t xml:space="preserve"> регулирования численности безнадзорных животных </w:t>
            </w:r>
            <w:r>
              <w:rPr>
                <w:sz w:val="18"/>
                <w:szCs w:val="18"/>
                <w:lang w:eastAsia="en-US"/>
              </w:rPr>
              <w:t xml:space="preserve">(Закупка </w:t>
            </w:r>
            <w:r>
              <w:rPr>
                <w:sz w:val="18"/>
                <w:szCs w:val="18"/>
                <w:lang w:eastAsia="en-US"/>
              </w:rPr>
              <w:t xml:space="preserve">товаров, работ и услуг для обеспечения государственных (муниципальных) нужд)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2025-2027</w:t>
            </w:r>
            <w:r>
              <w:rPr>
                <w:lang w:eastAsia="en-US"/>
              </w:rP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Администрация муниципального</w:t>
            </w:r>
            <w:r>
              <w:t xml:space="preserve"> округа г. </w:t>
            </w:r>
            <w:r>
              <w:t xml:space="preserve">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689,91293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454,1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1598,11293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3.2.</w:t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3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Реализация мероприятий, направленных на снижение инфекционных болезней животных и снижение инвазионной заболеваемости животных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прочие расходы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</w:t>
            </w:r>
            <w:r>
              <w:t xml:space="preserve">-202</w:t>
            </w:r>
            <w:r>
              <w:t xml:space="preserve">7</w:t>
            </w:r>
            <w:r>
              <w:t xml:space="preserve"> годы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1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Администрация муниципального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 xml:space="preserve">4. Обеспечение эффективности деятельности управления сельского хозяйства администрации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 в сфере развития агропромышленного комплекса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7665,563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19996,689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671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spacing w:after="200" w:line="276" w:lineRule="auto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 xml:space="preserve">«</w:t>
            </w:r>
            <w:r>
              <w:t xml:space="preserve">Обеспечение реализации Муниципальной программы</w:t>
            </w:r>
            <w:r>
              <w:rPr>
                <w:bCs/>
              </w:rPr>
              <w:t xml:space="preserve">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68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tbl>
            <w:tblPr>
              <w:tblW w:w="9748" w:type="dxa"/>
              <w:tblInd w:w="618" w:type="dxa"/>
              <w:tblBorders>
                <w:top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843"/>
              <w:gridCol w:w="2126"/>
              <w:gridCol w:w="2977"/>
            </w:tblGrid>
            <w:tr>
              <w:trPr/>
              <w:tc>
                <w:tcPr>
                  <w:tcW w:w="280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Расходы на содержание аппарата УСХ</w:t>
                  </w:r>
                  <w:r>
                    <w:rPr>
                      <w:sz w:val="20"/>
                      <w:szCs w:val="20"/>
                      <w:lang w:eastAsia="en-US"/>
                    </w:rPr>
                  </w:r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Прочие расходы</w:t>
                  </w:r>
                  <w:r>
                    <w:rPr>
                      <w:sz w:val="20"/>
                      <w:szCs w:val="20"/>
                      <w:lang w:eastAsia="en-US"/>
                    </w:rPr>
                  </w:r>
                </w:p>
              </w:tc>
              <w:tc>
                <w:tcPr>
                  <w:tcW w:w="2126" w:type="dxa"/>
                  <w:textDirection w:val="lrTb"/>
                  <w:noWrap w:val="false"/>
                </w:tcPr>
                <w:p>
                  <w:pPr>
                    <w:jc w:val="center"/>
                    <w:spacing w:after="200" w:line="276" w:lineRule="auto"/>
                    <w:rPr>
                      <w:lang w:eastAsia="en-US"/>
                    </w:rPr>
                  </w:pPr>
                  <w:r>
                    <w:t xml:space="preserve">2025</w:t>
                  </w:r>
                  <w:r>
                    <w:t xml:space="preserve">-202</w:t>
                  </w:r>
                  <w:r>
                    <w:t xml:space="preserve">7</w:t>
                  </w:r>
                  <w:r>
                    <w:t xml:space="preserve"> годы</w:t>
                  </w:r>
                  <w:r>
                    <w:rPr>
                      <w:lang w:eastAsia="en-US"/>
                    </w:rPr>
                  </w:r>
                </w:p>
              </w:tc>
              <w:tc>
                <w:tcPr>
                  <w:tcW w:w="297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</w:t>
                  </w:r>
                  <w:r>
                    <w:rPr>
                      <w:sz w:val="20"/>
                      <w:szCs w:val="20"/>
                    </w:rPr>
                    <w:t xml:space="preserve">муниципального</w:t>
                  </w:r>
                  <w:r>
                    <w:rPr>
                      <w:sz w:val="20"/>
                      <w:szCs w:val="20"/>
                    </w:rPr>
                    <w:t xml:space="preserve"> округа г. Шахунья</w:t>
                  </w:r>
                  <w:r>
                    <w:rPr>
                      <w:sz w:val="20"/>
                      <w:szCs w:val="20"/>
                      <w:lang w:eastAsia="en-US"/>
                    </w:rPr>
                  </w:r>
                </w:p>
              </w:tc>
            </w:tr>
          </w:tbl>
          <w:p>
            <w:pPr>
              <w:tabs>
                <w:tab w:val="left" w:pos="766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7665,563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6165,563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19996,689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0"/>
        <w:ind w:left="5812" w:firstLine="4394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394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394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394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firstLine="4394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2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contextualSpacing/>
        <w:ind w:left="72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widowControl w:val="off"/>
        <w:outlineLvl w:val="2"/>
      </w:pPr>
      <w:r>
        <w:t xml:space="preserve">Таблица 3. Ресурсное обеспечение реализации Муниципальной программы за счет средств местного бюджета</w:t>
      </w:r>
      <w:r/>
    </w:p>
    <w:p>
      <w:pPr>
        <w:jc w:val="both"/>
        <w:widowControl w:val="off"/>
      </w:pPr>
      <w:r/>
      <w:r/>
    </w:p>
    <w:tbl>
      <w:tblPr>
        <w:tblW w:w="15675" w:type="dxa"/>
        <w:jc w:val="center"/>
        <w:tblLayout w:type="fixed"/>
        <w:tblLook w:val="04A0" w:firstRow="1" w:lastRow="0" w:firstColumn="1" w:lastColumn="0" w:noHBand="0" w:noVBand="1"/>
      </w:tblPr>
      <w:tblGrid>
        <w:gridCol w:w="2066"/>
        <w:gridCol w:w="3944"/>
        <w:gridCol w:w="5387"/>
        <w:gridCol w:w="1559"/>
        <w:gridCol w:w="1422"/>
        <w:gridCol w:w="1297"/>
      </w:tblGrid>
      <w:tr>
        <w:trPr>
          <w:jc w:val="center"/>
          <w:trHeight w:val="21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Статус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Подпрограмма муниципальной программы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Муниципальный заказчик- координатор, соисполнители</w:t>
            </w:r>
            <w:r>
              <w:rPr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78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Расходы (тыс. руб.)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5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2025</w:t>
            </w:r>
            <w:r>
              <w:t xml:space="preserve"> год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2026</w:t>
            </w:r>
            <w:r>
              <w:t xml:space="preserve"> год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2027</w:t>
            </w:r>
            <w:r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198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2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t xml:space="preserve">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255"/>
        </w:trPr>
        <w:tc>
          <w:tcPr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Муниципальная программа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394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«Развитие агропромышленного комплекса </w:t>
            </w:r>
            <w:r>
              <w:rPr>
                <w:bCs/>
              </w:rPr>
              <w:t xml:space="preserve">муниципального</w:t>
            </w:r>
            <w:r>
              <w:rPr>
                <w:bCs/>
              </w:rPr>
              <w:t xml:space="preserve"> округа город Шахунья Нижегородской области»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Всего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9168,74015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1564,82112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248,463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 Администрация </w:t>
            </w:r>
            <w:r>
              <w:t xml:space="preserve">муни</w:t>
            </w:r>
            <w:r>
              <w:t xml:space="preserve">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1 Управление Госветнадзора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5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2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1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Подпрограмма 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«</w:t>
            </w:r>
            <w:r>
              <w:t xml:space="preserve">Развитие сельского хозяйства и перерабатывающей промышленности </w:t>
            </w:r>
            <w:r>
              <w:t xml:space="preserve">муниципального </w:t>
            </w:r>
            <w:r>
              <w:t xml:space="preserve">округа город Шахунья Нижегородской области»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Всего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 Администрация </w:t>
            </w:r>
            <w:r>
              <w:t xml:space="preserve">муниципального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ind w:left="-71"/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sz w:val="22"/>
                <w:szCs w:val="22"/>
                <w:lang w:eastAsia="en-US"/>
              </w:rPr>
            </w:pPr>
            <w:r>
              <w:t xml:space="preserve">соисполнитель 1 Управление Госветнадзора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2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2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Подпрограмма 2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«Комплексное </w:t>
            </w:r>
            <w:r>
              <w:t xml:space="preserve">развитие сельских территорий </w:t>
            </w:r>
            <w:r>
              <w:t xml:space="preserve">муниципального</w:t>
            </w:r>
            <w:r>
              <w:t xml:space="preserve"> округа город Шахунья Нижегородской области»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Всего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8914,46422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1316,35812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 Администрация </w:t>
            </w:r>
            <w:r>
              <w:t xml:space="preserve">муниципального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6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1 Управление Госветнадзора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 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 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jc w:val="center"/>
          <w:trHeight w:val="4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</w:pPr>
            <w:r>
              <w:t xml:space="preserve">соисполнитель 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 </w:t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Подпрограмма 3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«</w:t>
            </w:r>
            <w:r>
              <w:t xml:space="preserve">Эпизоотическое благополучие </w:t>
            </w:r>
            <w:r>
              <w:t xml:space="preserve">муниципального</w:t>
            </w:r>
            <w:r>
              <w:t xml:space="preserve"> округа город Шахунья Нижегородской области»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Всего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5,81293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 Администрация </w:t>
            </w:r>
            <w:r>
              <w:t xml:space="preserve">муниципального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1 Управление Госветнадзора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2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t xml:space="preserve">Подпрограмма 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 xml:space="preserve">«</w:t>
            </w:r>
            <w:r>
              <w:t xml:space="preserve">Обеспечение реализации Муниципальной программы».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Всего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48,463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48,463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48,463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Муниципальный заказчик-координатор Администрация </w:t>
            </w:r>
            <w:r>
              <w:t xml:space="preserve">муниципального</w:t>
            </w:r>
            <w:r>
              <w:t xml:space="preserve"> округа г. Шахунья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1 Управление Госветнадзора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jc w:val="center"/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4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spacing w:after="200" w:line="276" w:lineRule="auto"/>
              <w:widowControl w:val="off"/>
              <w:rPr>
                <w:lang w:eastAsia="en-US"/>
              </w:rPr>
            </w:pPr>
            <w:r>
              <w:t xml:space="preserve">соисполнитель 2 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t xml:space="preserve"> 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t xml:space="preserve"> 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lang w:eastAsia="en-US"/>
              </w:rPr>
            </w:pPr>
            <w:r>
              <w:t xml:space="preserve"> </w:t>
            </w:r>
            <w:r>
              <w:rPr>
                <w:lang w:eastAsia="en-US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38"/>
        <w:tblW w:w="0" w:type="auto"/>
        <w:tblLayout w:type="fixed"/>
        <w:tblLook w:val="04A0" w:firstRow="1" w:lastRow="0" w:firstColumn="1" w:lastColumn="0" w:noHBand="0" w:noVBand="1"/>
      </w:tblPr>
      <w:tblGrid>
        <w:gridCol w:w="1724"/>
        <w:gridCol w:w="13"/>
        <w:gridCol w:w="2839"/>
        <w:gridCol w:w="1825"/>
        <w:gridCol w:w="13"/>
        <w:gridCol w:w="129"/>
        <w:gridCol w:w="1554"/>
        <w:gridCol w:w="1448"/>
        <w:gridCol w:w="236"/>
        <w:gridCol w:w="108"/>
        <w:gridCol w:w="2126"/>
        <w:gridCol w:w="1560"/>
        <w:gridCol w:w="1267"/>
        <w:gridCol w:w="13"/>
      </w:tblGrid>
      <w:tr>
        <w:trPr>
          <w:trHeight w:val="31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7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9" w:type="dxa"/>
            <w:textDirection w:val="lrTb"/>
            <w:noWrap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67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8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textDirection w:val="lrTb"/>
            <w:noWrap/>
          </w:tcPr>
          <w:p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4" w:type="dxa"/>
            <w:textDirection w:val="lrTb"/>
            <w:noWrap/>
          </w:tcPr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Приложение 4</w:t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 постановлению администрации</w:t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муниципального</w:t>
            </w:r>
            <w:r>
              <w:rPr>
                <w:rFonts w:eastAsia="Calibri"/>
                <w:sz w:val="26"/>
                <w:szCs w:val="26"/>
              </w:rPr>
              <w:t xml:space="preserve"> округа город Шахунья</w:t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Нижегородской области</w:t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</w:t>
            </w:r>
            <w:r>
              <w:rPr>
                <w:rFonts w:eastAsia="Calibri"/>
                <w:sz w:val="26"/>
                <w:szCs w:val="26"/>
              </w:rPr>
              <w:t xml:space="preserve">т</w:t>
            </w:r>
            <w:r>
              <w:rPr>
                <w:rFonts w:eastAsia="Calibri"/>
                <w:sz w:val="26"/>
                <w:szCs w:val="26"/>
              </w:rPr>
              <w:t xml:space="preserve"> _____________</w:t>
            </w:r>
            <w:r>
              <w:rPr>
                <w:rFonts w:eastAsia="Calibri"/>
                <w:sz w:val="26"/>
                <w:szCs w:val="26"/>
              </w:rPr>
              <w:t xml:space="preserve"> № </w:t>
            </w:r>
            <w:r>
              <w:rPr>
                <w:rFonts w:eastAsia="Calibri"/>
                <w:sz w:val="26"/>
                <w:szCs w:val="26"/>
              </w:rPr>
              <w:t xml:space="preserve">_______</w:t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4855" w:type="dxa"/>
            <w:textDirection w:val="lrTb"/>
            <w:noWrap/>
          </w:tcPr>
          <w:p>
            <w:pPr>
              <w:jc w:val="center"/>
            </w:pPr>
            <w:r>
              <w:t xml:space="preserve">Таблица 4. Прогнозная оценка расходов на реализацию Муниципальной программы за счет всех источников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70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Статус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Наименование </w:t>
            </w:r>
            <w:r/>
          </w:p>
        </w:tc>
        <w:tc>
          <w:tcPr>
            <w:gridSpan w:val="6"/>
            <w:tcW w:w="3488" w:type="dxa"/>
            <w:vMerge w:val="restart"/>
            <w:textDirection w:val="lrTb"/>
            <w:noWrap w:val="false"/>
          </w:tcPr>
          <w:p>
            <w:r>
              <w:t xml:space="preserve">Источники финансирования</w:t>
            </w:r>
            <w:r/>
          </w:p>
        </w:tc>
        <w:tc>
          <w:tcPr>
            <w:gridSpan w:val="4"/>
            <w:tcW w:w="4966" w:type="dxa"/>
            <w:textDirection w:val="lrTb"/>
            <w:noWrap w:val="false"/>
          </w:tcPr>
          <w:p>
            <w:pPr>
              <w:jc w:val="center"/>
            </w:pPr>
            <w:r>
              <w:t xml:space="preserve">Оценка расходов (тыс. руб.)</w:t>
            </w:r>
            <w:r/>
          </w:p>
        </w:tc>
      </w:tr>
      <w:tr>
        <w:trPr>
          <w:trHeight w:val="3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>
              <w:t xml:space="preserve"> год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>
              <w:t xml:space="preserve"> год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>
              <w:t xml:space="preserve"> год</w:t>
            </w:r>
            <w:r/>
          </w:p>
        </w:tc>
      </w:tr>
      <w:tr>
        <w:trPr>
          <w:trHeight w:val="300"/>
        </w:trPr>
        <w:tc>
          <w:tcPr>
            <w:tcW w:w="1724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Муниципальная программа 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«Развитие агропромышленного комплекса </w:t>
            </w:r>
            <w:r>
              <w:t xml:space="preserve">муниципального</w:t>
            </w:r>
            <w:r>
              <w:t xml:space="preserve"> округа город Шахунья Нижегородской области"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67555,40001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55048,62112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51400,6</w:t>
            </w: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9168,74015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1564,82112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248,463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2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30868,76107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44321,1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41991,2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27517,89879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9162,7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5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Подпрограмма 1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«Развитие сельского хозяйства и перерабатывающей промышленности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области»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34805,60011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45612,6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4478</w:t>
            </w: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12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3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23388,18044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36249,9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35420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11217,41967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9162,7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9160,7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08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</w:t>
            </w:r>
            <w:r>
              <w:t xml:space="preserve">мероприятие 1.1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Развитие производства продукции </w:t>
            </w:r>
            <w:r>
              <w:t xml:space="preserve">растениеводства (субсидирование части затрат)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 xml:space="preserve">5604,55931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17026,5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16215,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4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5419,44731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16619,3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15810,1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5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185,112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407,2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405,2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1.1.1.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 т ч     </w:t>
            </w:r>
            <w:r>
              <w:t xml:space="preserve">      субсидии на возмещение части затрат на приобретение оборудования и техники за счет </w:t>
            </w:r>
            <w:r>
              <w:t xml:space="preserve">обл.бюджета</w:t>
            </w:r>
            <w:r>
              <w:t xml:space="preserve"> (иные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3515,05043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10439,6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9625,1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5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3515,05043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10439,6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9625,1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1.1.2.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 ч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1440,29288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5555,3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5555,3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стимулирование развития приоритетных подотраслей агропромышленного комплекса и развития малых форм хозяйствовоания (иные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9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6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1440,29288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5555,3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5555,3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1.1.3.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том числе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649,216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941,4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943,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субсидия на возмещение части затрат на приобретение элитных семян за счет средств </w:t>
            </w:r>
            <w:r>
              <w:t xml:space="preserve">обл.бюджета</w:t>
            </w:r>
            <w:r>
              <w:t xml:space="preserve">  (иные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7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464,104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602,2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185,112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341,3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341,4</w:t>
            </w:r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15"/>
        </w:trPr>
        <w:tc>
          <w:tcPr>
            <w:tcW w:w="1724" w:type="dxa"/>
            <w:textDirection w:val="lrTb"/>
            <w:noWrap w:val="false"/>
          </w:tcPr>
          <w:p>
            <w:r>
              <w:t xml:space="preserve">1.1.4.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 ч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465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субсидии на оказание несвязной поддержки в отрасли растениеводства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459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8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81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textDirection w:val="lrTb"/>
            <w:noWrap w:val="false"/>
          </w:tcPr>
          <w:p>
            <w:r>
              <w:t xml:space="preserve">1.1.5.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т.ч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91,6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36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субсидии на возмещение производителям зерновых культур части затрат на производство и реализацию зерновых культур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77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19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28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65,9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1.2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Развитие производства продукции животноводства (субсидирование части затрат)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29001,0408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28386,1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28365,4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27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2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0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17968,73313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19630,6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19609,9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14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11032,30767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8755,5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8755,5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textDirection w:val="lrTb"/>
            <w:noWrap w:val="false"/>
          </w:tcPr>
          <w:p>
            <w:r>
              <w:t xml:space="preserve">1.2.1.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т.ч.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57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Субвенции на возмещение части затрат на 1 кг. реализованного молока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8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1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1.2.2.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 т.ч                   поддержка сельскохозяйственного производства по отдельным подотрослям животноводства</w:t>
            </w:r>
            <w:r>
              <w:t xml:space="preserve"> (производство молока)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21707,48421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22674,6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22739,3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5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2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10675,17654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13919,1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13983,8</w:t>
            </w:r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11032,30767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8755,5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8755,5</w:t>
            </w:r>
            <w:r/>
          </w:p>
        </w:tc>
      </w:tr>
      <w:tr>
        <w:trPr>
          <w:trHeight w:val="825"/>
        </w:trPr>
        <w:tc>
          <w:tcPr>
            <w:tcBorders>
              <w:bottom w:val="none" w:color="000000" w:sz="4" w:space="0"/>
            </w:tcBorders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</w:tcBorders>
            <w:tcW w:w="1724" w:type="dxa"/>
            <w:vMerge w:val="restart"/>
            <w:textDirection w:val="lrTb"/>
            <w:noWrap w:val="false"/>
          </w:tcPr>
          <w:p>
            <w:r>
              <w:t xml:space="preserve">1.2.3.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jc w:val="left"/>
            </w:pPr>
            <w:r>
              <w:t xml:space="preserve">1.2.4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т.ч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604,15659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Субвенции на возмещение части затрат на поддержку мясного скотоводства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1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3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604,15659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586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02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прочие источники (собственные средства населения и др.)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 в т.ч                   поддержка сельскохозяйственного производства по отдельным подотрослям растениеводства и животноводства (иные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6689,4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5125,5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5040,1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4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6689,4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5125,5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5040,1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1.2.5.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55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84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 т.ч возмещение произ</w:t>
            </w:r>
            <w:r>
              <w:t xml:space="preserve">в</w:t>
            </w:r>
            <w:r>
              <w:t xml:space="preserve">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 (иные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5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1.2.6.</w:t>
            </w:r>
            <w:r/>
          </w:p>
        </w:tc>
        <w:tc>
          <w:tcPr>
            <w:gridSpan w:val="3"/>
            <w:tcW w:w="4677" w:type="dxa"/>
            <w:textDirection w:val="lrTb"/>
            <w:noWrap w:val="false"/>
          </w:tcPr>
          <w:p>
            <w:r>
              <w:t xml:space="preserve">В т.ч.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698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Субвенции на проведение мероприятий, на поддержку сельскохозяйственного производства в области </w:t>
            </w:r>
            <w:r>
              <w:t xml:space="preserve">животноводства(</w:t>
            </w:r>
            <w:r>
              <w:t xml:space="preserve">Иные бюджетные ассигнования)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5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6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57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1.3.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Возмещение части затрат организаций </w:t>
            </w:r>
            <w:r>
              <w:t xml:space="preserve">АПК и</w:t>
            </w:r>
            <w:r>
              <w:t xml:space="preserve"> малым формам хозяйствования на уплату процентов за пользование кредитными ресурсами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0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7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40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</w:t>
            </w:r>
            <w:r>
              <w:t xml:space="preserve">мероприятие 1.4.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Предоставление средств на поддержку </w:t>
            </w:r>
            <w:r>
              <w:t xml:space="preserve">начинающих фермеров и развитие семейных животноводческих ферм на базе КФХ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8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1.5.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Поддержка экономически значимых программ развития производства сельскохозяйственной продукции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27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29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1.6.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Развитие мелиорации с/х угодий (агрохимическое и эколого-токсикологическое обследование с/х угодий, ремонт мелиоративных систем)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0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92"/>
        </w:trPr>
        <w:tc>
          <w:tcPr>
            <w:tcW w:w="1724" w:type="dxa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976"/>
        </w:trPr>
        <w:tc>
          <w:tcPr>
            <w:tcW w:w="1724" w:type="dxa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1.7.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Управление </w:t>
            </w:r>
            <w:r>
              <w:t xml:space="preserve">рисками в</w:t>
            </w:r>
            <w:r>
              <w:t xml:space="preserve"> сельскохозяйственном производстве (субсидирование части затрат)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0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1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1.8.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Финансовое оздоровление сельскохозяйственных производителей (предоставление </w:t>
            </w:r>
            <w:r>
              <w:t xml:space="preserve">средств  на</w:t>
            </w:r>
            <w:r>
              <w:t xml:space="preserve"> погашение реструктурированной задолженности перед бюджетами всех уровней и государственными внебюджетными фондами)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2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1.9.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Приобретение и переоформление прав на земельные участки из земель сельскохозяйственного назначения (субсидирование части затрат)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6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3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3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1.10.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Повыше</w:t>
            </w:r>
            <w:r>
              <w:t xml:space="preserve">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 (проведение конкурсов, слетов, выставок и других мероприятий)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4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3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</w:t>
            </w:r>
            <w:r>
              <w:t xml:space="preserve">мероприятие 1.11.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Реализация мер государственной </w:t>
            </w:r>
            <w:r>
              <w:t xml:space="preserve">поддержки кадрового потенциала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5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46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1.12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Реализация мероприятий по борьбе со злостным сорняком борщевик Сосновского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41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6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Подпрограмма 2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«</w:t>
            </w:r>
            <w:r>
              <w:t xml:space="preserve">Комплексное  развитие</w:t>
            </w:r>
            <w:r>
              <w:t xml:space="preserve"> сельских территорий </w:t>
            </w:r>
            <w:r>
              <w:t xml:space="preserve">муниципального</w:t>
            </w:r>
            <w:r>
              <w:t xml:space="preserve"> округа город Шахунья Нижегородской области»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25894,32397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1316,35812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8914,46422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1316,35812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71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7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679,38063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16300,47912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2.1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Улучшение жилищных условий граждан, проживающих в сельской местности, в том числе строительство жилья по договорам социального найма </w:t>
            </w:r>
            <w:r>
              <w:t xml:space="preserve">с  использованием</w:t>
            </w:r>
            <w:r>
              <w:t xml:space="preserve"> бюджетных средств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49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8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2.2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Строительство, реконструкция и модернизация </w:t>
            </w:r>
            <w:r>
              <w:t xml:space="preserve">на  сельских</w:t>
            </w:r>
            <w:r>
              <w:t xml:space="preserve"> территориях и в сельских агломерациях объектов социальной и инженерной</w:t>
            </w:r>
            <w:r>
              <w:t xml:space="preserve"> </w:t>
            </w:r>
            <w:r>
              <w:t xml:space="preserve">инфраструктуры (капитальные вложения в объекты государственной (муниципальной) собственности)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5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39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Основное мероприятие 2.3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Благоустройство сельских территорий (Закупка товаров, работ и услуг для обеспечения государственных (муниципальных) нужд)</w:t>
            </w:r>
            <w:r/>
          </w:p>
          <w:p>
            <w:r>
              <w:t xml:space="preserve">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25894,32397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1316,35812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8914,46422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1316,35812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6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0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679,38063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16300,47912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2.3.1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rPr>
                <w:sz w:val="18"/>
                <w:szCs w:val="18"/>
              </w:rPr>
              <w:t xml:space="preserve">в</w:t>
            </w:r>
            <w:r>
              <w:t xml:space="preserve">.т.ч. Субвенции на 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2957,615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568,26088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trHeight w:val="31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1030,48564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568,26088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90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1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77,08517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1850,04419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3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8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2.3.2. 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</w:t>
            </w:r>
            <w:r>
              <w:t xml:space="preserve">.т.ч. Субвенции на организацию освещения территории, включая архитектурную подсветку зданий, строений, сооружений, в том числе с использованием энергосберегающих технологий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64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2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19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2.3.3. 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в.т.ч. Субвенции на организацию пешеходных коммуникаций, в том числе тротуаров, аллей, велосипедных дорожек, тропинок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412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5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3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411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8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2.3.4. 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 в.т.ч. Субвенции на создание и обустройство мест автомобильных и велосипедных парковок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17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4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8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2.3.5. 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 в.т.ч. Субвенции на ремонтно-восстановительные работы улично-дорожной сети и дворовых проездов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1917,53297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748,09724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703,12158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748,09724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33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5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48,57646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1165,83493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2.3.6. 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Расходы на строительство жилого помещения (жилого дома), предоставляемого гражданам </w:t>
            </w:r>
            <w:r>
              <w:t xml:space="preserve">РФ ,</w:t>
            </w:r>
            <w:r>
              <w:t xml:space="preserve"> проживающим на сельских территориях по договору найма жилого помещения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21019,176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7180,857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24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6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553,719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13284,6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6971,184</w:t>
            </w:r>
            <w:r>
              <w:rPr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585"/>
        </w:trPr>
        <w:tc>
          <w:tcPr>
            <w:tcW w:w="1724" w:type="dxa"/>
            <w:vMerge w:val="restart"/>
            <w:textDirection w:val="lrTb"/>
            <w:noWrap w:val="false"/>
          </w:tcPr>
          <w:p>
            <w:r>
              <w:t xml:space="preserve">2.3.7. 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в.т.ч. Субвенции на обустройство территории в целях обеспечения беспрепятственного передвижения инвалидов и других маломобильных групп населения </w:t>
            </w:r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gridAfter w:val="1"/>
          <w:trHeight w:val="570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gridAfter w:val="1"/>
          <w:trHeight w:val="5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7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gridAfter w:val="1"/>
          <w:trHeight w:val="419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825"/>
        </w:trPr>
        <w:tc>
          <w:tcPr>
            <w:tcW w:w="1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3488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2.3.8. 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</w:t>
            </w:r>
            <w:r>
              <w:t xml:space="preserve">.т.ч. Субвенции на организацию ливневых стоков 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21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8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2.3.9. 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в.т.ч. Субвенции на </w:t>
            </w:r>
            <w:r>
              <w:t xml:space="preserve">обустройство  </w:t>
            </w:r>
            <w:r>
              <w:t xml:space="preserve">общественных</w:t>
            </w:r>
            <w:r>
              <w:t xml:space="preserve"> колодцев и водозаборных колонок 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5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49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2.3.10. 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в.т.ч. Субвенции на </w:t>
            </w:r>
            <w:r>
              <w:t xml:space="preserve">обустройство  площадок</w:t>
            </w:r>
            <w:r>
              <w:t xml:space="preserve"> накопления твердых коммунальных отходов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2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0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2.3.11. </w:t>
            </w:r>
            <w:r/>
          </w:p>
          <w:p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в.т.ч. Субвенции на сохранение и восстановление природных ландшафтов и историко-культурных памятников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76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1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Подпрограмма 3</w:t>
            </w:r>
            <w:r>
              <w:t xml:space="preserve"> 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t xml:space="preserve">Эпизоотическое благополучие муниципального округа город Шахунья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689,91293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454,1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5,81293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2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684,1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>
              <w:rPr>
                <w:vertAlign w:val="superscript"/>
              </w:rPr>
              <w:t xml:space="preserve">***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 </w:t>
            </w:r>
            <w:r>
              <w:rPr>
                <w:sz w:val="20"/>
                <w:szCs w:val="20"/>
              </w:rPr>
              <w:t xml:space="preserve">Основное мероприятие 3.1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t xml:space="preserve">С</w:t>
            </w:r>
            <w:r>
              <w:t xml:space="preserve">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(Закупка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689,91293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454,1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5,81293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18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3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684,1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 </w:t>
            </w:r>
            <w:r>
              <w:rPr>
                <w:sz w:val="20"/>
                <w:szCs w:val="20"/>
              </w:rPr>
              <w:t xml:space="preserve">Основное мероприятие 3.2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осуществление мероприятий по снижению инфекционных болезней животных и снижению инвазионной заболеваемости животных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90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4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t xml:space="preserve"> </w:t>
            </w:r>
            <w:r>
              <w:rPr>
                <w:sz w:val="20"/>
                <w:szCs w:val="20"/>
              </w:rPr>
              <w:t xml:space="preserve">Подпрограмма 4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«Обеспечение реализации Муниципальной программы»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6165,563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7665,563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6165,563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48,463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48,463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48,463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71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5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6117,1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7617,1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6117,1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>
              <w:rPr>
                <w:vertAlign w:val="superscript"/>
              </w:rPr>
              <w:t xml:space="preserve">****</w:t>
            </w:r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gridSpan w:val="2"/>
            <w:tcW w:w="1737" w:type="dxa"/>
            <w:vMerge w:val="restart"/>
            <w:textDirection w:val="lrTb"/>
            <w:noWrap w:val="false"/>
          </w:tcPr>
          <w:p>
            <w:r>
              <w:t xml:space="preserve"> Основное мероприятие 4.1.</w:t>
            </w:r>
            <w:r/>
          </w:p>
        </w:tc>
        <w:tc>
          <w:tcPr>
            <w:gridSpan w:val="3"/>
            <w:tcW w:w="4677" w:type="dxa"/>
            <w:vMerge w:val="restart"/>
            <w:textDirection w:val="lrTb"/>
            <w:noWrap w:val="false"/>
          </w:tcPr>
          <w:p>
            <w:r>
              <w:t xml:space="preserve">Расходы на содержание аппарата УСХ</w:t>
            </w:r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Всего, в т.ч.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6165,563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7665,563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6165,563</w:t>
            </w:r>
            <w:r>
              <w:rPr>
                <w:bCs/>
              </w:rPr>
            </w:r>
          </w:p>
        </w:tc>
      </w:tr>
      <w:tr>
        <w:trPr>
          <w:trHeight w:val="570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расходы местного бюджета</w:t>
            </w:r>
            <w:r>
              <w:rPr>
                <w:vertAlign w:val="superscript"/>
              </w:rPr>
              <w:t xml:space="preserve">**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48,463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48,463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48,463</w:t>
            </w:r>
            <w:r/>
          </w:p>
        </w:tc>
      </w:tr>
      <w:tr>
        <w:trPr>
          <w:trHeight w:val="409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pPr>
              <w:rPr>
                <w:u w:val="single"/>
              </w:rPr>
            </w:pPr>
            <w:r/>
            <w:hyperlink r:id="rId56" w:tooltip="file:///C:\Users\shaxyniy_buh1\Desktop\Муниц.%20прогр%20до%2022%20г%20утв\ИЗМЕНЕНИЯ%20В%20ПРОГРАММУ%202022\Documents\Изменения%20ноябрь%20%202019%20г\Приложение%201.docx#Par360" w:anchor="Par360" w:history="1">
              <w:r>
                <w:rPr>
                  <w:rStyle w:val="757"/>
                  <w:color w:val="auto"/>
                </w:rPr>
                <w:t xml:space="preserve">расходы областного бюджета*</w:t>
              </w:r>
            </w:hyperlink>
            <w:r/>
            <w:r>
              <w:rPr>
                <w:u w:val="singl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6117,1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7617,1</w:t>
            </w:r>
            <w:r/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jc w:val="center"/>
            </w:pPr>
            <w:r>
              <w:t xml:space="preserve">6117,1</w:t>
            </w:r>
            <w:r/>
          </w:p>
        </w:tc>
      </w:tr>
      <w:tr>
        <w:trPr>
          <w:trHeight w:val="274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федеральный бюджет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825"/>
        </w:trPr>
        <w:tc>
          <w:tcPr>
            <w:gridSpan w:val="2"/>
            <w:tcW w:w="17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475" w:type="dxa"/>
            <w:textDirection w:val="lrTb"/>
            <w:noWrap w:val="false"/>
          </w:tcPr>
          <w:p>
            <w:r>
              <w:t xml:space="preserve">юридические лица и индивидуальные предприниматели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12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r/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4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992" w:bottom="709" w:left="851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19"/>
        <w:gridCol w:w="7626"/>
      </w:tblGrid>
      <w:tr>
        <w:trPr>
          <w:jc w:val="center"/>
        </w:trPr>
        <w:tc>
          <w:tcPr>
            <w:tcW w:w="231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Этапы и сроки реализации Подпрограммы 1</w:t>
            </w:r>
            <w:r/>
          </w:p>
        </w:tc>
        <w:tc>
          <w:tcPr>
            <w:tcW w:w="7626" w:type="dxa"/>
            <w:textDirection w:val="lrTb"/>
            <w:noWrap w:val="false"/>
          </w:tcPr>
          <w:p>
            <w:pPr>
              <w:ind w:firstLine="285"/>
              <w:jc w:val="both"/>
            </w:pPr>
            <w:r>
              <w:t xml:space="preserve">реализация </w:t>
            </w:r>
            <w:r>
              <w:t xml:space="preserve"> </w:t>
            </w:r>
            <w:r>
              <w:t xml:space="preserve">Подпрограммы</w:t>
            </w:r>
            <w:r>
              <w:t xml:space="preserve"> 1 предусмотрена в период с 2025</w:t>
            </w:r>
            <w:r>
              <w:t xml:space="preserve"> по</w:t>
            </w:r>
            <w:r>
              <w:t xml:space="preserve"> 2027</w:t>
            </w:r>
            <w:r>
              <w:t xml:space="preserve"> годы. Подпрограмма 1 реализуется в один этап.</w:t>
            </w:r>
            <w:r/>
          </w:p>
          <w:p>
            <w:pPr>
              <w:ind w:firstLine="285"/>
              <w:jc w:val="both"/>
              <w:widowControl w:val="off"/>
            </w:pPr>
            <w:r/>
            <w:r/>
          </w:p>
        </w:tc>
      </w:tr>
      <w:tr>
        <w:trPr>
          <w:jc w:val="center"/>
        </w:trPr>
        <w:tc>
          <w:tcPr>
            <w:tcW w:w="231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бюджетных ассигнований Подпрограммы 1</w:t>
            </w:r>
            <w:r/>
          </w:p>
        </w:tc>
        <w:tc>
          <w:tcPr>
            <w:tcW w:w="7626" w:type="dxa"/>
            <w:textDirection w:val="lrTb"/>
            <w:noWrap w:val="false"/>
          </w:tcPr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 «Развитие сельского хозяйства и перерабатывающей промышленности»: всего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125198,90011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руб., в том числе по годам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34805,60011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45612,6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44780,7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/>
          </w:p>
        </w:tc>
      </w:tr>
    </w:tbl>
    <w:p>
      <w:pPr>
        <w:ind w:firstLine="720"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widowControl w:val="off"/>
        <w:sectPr>
          <w:footnotePr/>
          <w:endnotePr/>
          <w:type w:val="nextPage"/>
          <w:pgSz w:w="11906" w:h="16838" w:orient="portrait"/>
          <w:pgMar w:top="1134" w:right="1134" w:bottom="1134" w:left="1418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9"/>
        <w:gridCol w:w="7496"/>
        <w:gridCol w:w="17"/>
      </w:tblGrid>
      <w:tr>
        <w:trPr>
          <w:gridAfter w:val="1"/>
          <w:jc w:val="center"/>
        </w:trPr>
        <w:tc>
          <w:tcPr>
            <w:tcW w:w="244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Этапы и сроки реализации Подпрограммы 2</w:t>
            </w:r>
            <w:r/>
          </w:p>
        </w:tc>
        <w:tc>
          <w:tcPr>
            <w:tcW w:w="7496" w:type="dxa"/>
            <w:textDirection w:val="lrTb"/>
            <w:noWrap w:val="false"/>
          </w:tcPr>
          <w:p>
            <w:pPr>
              <w:ind w:firstLine="285"/>
              <w:jc w:val="both"/>
            </w:pPr>
            <w:r>
              <w:t xml:space="preserve">реализация  Подпрограммы</w:t>
            </w:r>
            <w:r>
              <w:t xml:space="preserve"> 2 предусмотрена в период с </w:t>
            </w:r>
            <w:r>
              <w:t xml:space="preserve">2025 по 2027</w:t>
            </w:r>
            <w:r>
              <w:t xml:space="preserve"> годы. Подпрограмма 2 реализуется в один этап.</w:t>
            </w:r>
            <w:r/>
          </w:p>
          <w:p>
            <w:pPr>
              <w:ind w:firstLine="285"/>
              <w:jc w:val="both"/>
              <w:widowControl w:val="off"/>
            </w:pPr>
            <w:r/>
            <w:r/>
          </w:p>
        </w:tc>
      </w:tr>
      <w:tr>
        <w:trPr>
          <w:jc w:val="center"/>
        </w:trPr>
        <w:tc>
          <w:tcPr>
            <w:tcW w:w="244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бюджетных ассигнований Подпрограммы 2 </w:t>
            </w:r>
            <w:r/>
          </w:p>
        </w:tc>
        <w:tc>
          <w:tcPr>
            <w:gridSpan w:val="2"/>
            <w:tcW w:w="7513" w:type="dxa"/>
            <w:textDirection w:val="lrTb"/>
            <w:noWrap w:val="false"/>
          </w:tcPr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«Комплексное развитие сельских территорий городского округа город Шахунья Нижегородской области»: 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27210,68209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руб., 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25894,32397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hanging="9"/>
              <w:jc w:val="both"/>
            </w:pPr>
            <w:r>
              <w:t xml:space="preserve">202</w:t>
            </w:r>
            <w:r>
              <w:t xml:space="preserve">6</w:t>
            </w:r>
            <w:r>
              <w:t xml:space="preserve">  -  </w:t>
            </w:r>
            <w:r>
              <w:t xml:space="preserve">1316,35812</w:t>
            </w:r>
            <w:r>
              <w:t xml:space="preserve"> </w:t>
            </w:r>
            <w:r>
              <w:t xml:space="preserve">тыс. руб.;</w:t>
            </w:r>
            <w:r/>
          </w:p>
          <w:p>
            <w:pPr>
              <w:ind w:hanging="9"/>
              <w:jc w:val="both"/>
            </w:pPr>
            <w:r>
              <w:t xml:space="preserve">2027</w:t>
            </w:r>
            <w:r>
              <w:t xml:space="preserve"> – </w:t>
            </w:r>
            <w:r>
              <w:t xml:space="preserve"> 0 </w:t>
            </w:r>
            <w:r>
              <w:t xml:space="preserve">тыс. руб.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1134" w:bottom="1134" w:left="1418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7890"/>
      </w:tblGrid>
      <w:tr>
        <w:trPr>
          <w:jc w:val="right"/>
        </w:trPr>
        <w:tc>
          <w:tcPr>
            <w:tcW w:w="2160" w:type="dxa"/>
            <w:textDirection w:val="lrTb"/>
            <w:noWrap w:val="false"/>
          </w:tcPr>
          <w:p>
            <w:pPr>
              <w:widowControl w:val="off"/>
            </w:pPr>
            <w:r>
              <w:t xml:space="preserve">Этапы и сроки реализации Подпрограммы 3</w:t>
            </w:r>
            <w:r/>
          </w:p>
        </w:tc>
        <w:tc>
          <w:tcPr>
            <w:tcW w:w="7890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подпрограм</w:t>
            </w:r>
            <w:r>
              <w:t xml:space="preserve">мы 3 предусмотрена в период 2025– 2027</w:t>
            </w:r>
            <w:r>
              <w:t xml:space="preserve"> годы.</w:t>
            </w:r>
            <w:r/>
          </w:p>
          <w:p>
            <w:pPr>
              <w:jc w:val="both"/>
            </w:pPr>
            <w:r>
              <w:t xml:space="preserve">Подпрограмма 3 реализуется в один этап.</w:t>
            </w:r>
            <w:r/>
          </w:p>
        </w:tc>
      </w:tr>
      <w:tr>
        <w:trPr>
          <w:jc w:val="right"/>
        </w:trPr>
        <w:tc>
          <w:tcPr>
            <w:tcW w:w="216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бюджетных ассигнований Подпрограммы 3 </w:t>
            </w:r>
            <w:r/>
          </w:p>
        </w:tc>
        <w:tc>
          <w:tcPr>
            <w:tcW w:w="7890" w:type="dxa"/>
            <w:textDirection w:val="lrTb"/>
            <w:noWrap w:val="false"/>
          </w:tcPr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 «Эпизоотическое благополучие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области»: 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1598,11293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689,91293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454,1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454,1</w:t>
            </w:r>
            <w:r>
              <w:rPr>
                <w:sz w:val="24"/>
                <w:szCs w:val="24"/>
              </w:rPr>
              <w:t xml:space="preserve"> тыс. руб.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1134" w:bottom="1134" w:left="1418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Par388"/>
      <w:r/>
      <w:bookmarkStart w:id="1" w:name="Par396"/>
      <w:r/>
      <w:bookmarkEnd w:id="0"/>
      <w:r/>
      <w:bookmarkEnd w:id="1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0"/>
        <w:ind w:left="5812" w:hanging="992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7890"/>
      </w:tblGrid>
      <w:tr>
        <w:trPr>
          <w:jc w:val="right"/>
        </w:trPr>
        <w:tc>
          <w:tcPr>
            <w:tcW w:w="2160" w:type="dxa"/>
            <w:textDirection w:val="lrTb"/>
            <w:noWrap w:val="false"/>
          </w:tcPr>
          <w:p>
            <w:pPr>
              <w:widowControl w:val="off"/>
            </w:pPr>
            <w:r>
              <w:t xml:space="preserve">Этапы и сроки реализации Подпрограммы </w:t>
            </w:r>
            <w:r>
              <w:t xml:space="preserve">4</w:t>
            </w:r>
            <w:r/>
          </w:p>
        </w:tc>
        <w:tc>
          <w:tcPr>
            <w:tcW w:w="7890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подпрограммы 4</w:t>
            </w:r>
            <w:r>
              <w:t xml:space="preserve"> предусмотрена в период 202</w:t>
            </w:r>
            <w:r>
              <w:t xml:space="preserve">5 – 2027</w:t>
            </w:r>
            <w:r>
              <w:t xml:space="preserve"> годы.</w:t>
            </w:r>
            <w:r/>
          </w:p>
          <w:p>
            <w:pPr>
              <w:jc w:val="both"/>
            </w:pPr>
            <w:r>
              <w:t xml:space="preserve">Подпрограмма 4</w:t>
            </w:r>
            <w:r>
              <w:t xml:space="preserve"> реализуется в один этап.</w:t>
            </w:r>
            <w:r/>
          </w:p>
        </w:tc>
      </w:tr>
      <w:tr>
        <w:trPr>
          <w:jc w:val="right"/>
        </w:trPr>
        <w:tc>
          <w:tcPr>
            <w:tcW w:w="2160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бюдже</w:t>
            </w:r>
            <w:r>
              <w:t xml:space="preserve">тных ассигнований Подпрограммы 4</w:t>
            </w:r>
            <w:r>
              <w:t xml:space="preserve"> </w:t>
            </w:r>
            <w:r/>
          </w:p>
        </w:tc>
        <w:tc>
          <w:tcPr>
            <w:tcW w:w="7890" w:type="dxa"/>
            <w:textDirection w:val="lrTb"/>
            <w:noWrap w:val="false"/>
          </w:tcPr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»: всего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19996,689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 реализации: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6165,563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 -  7665,563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50"/>
              <w:ind w:left="0"/>
              <w:jc w:val="both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6165,563</w:t>
            </w:r>
            <w:r>
              <w:rPr>
                <w:sz w:val="24"/>
                <w:szCs w:val="24"/>
              </w:rPr>
              <w:t xml:space="preserve"> тыс. руб.</w:t>
            </w:r>
            <w:r/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992" w:right="709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rPr>
        <w:rStyle w:val="745"/>
      </w:rPr>
      <w:framePr w:wrap="around" w:vAnchor="text" w:hAnchor="margin" w:xAlign="right" w:y="1"/>
    </w:pPr>
    <w:r>
      <w:rPr>
        <w:rStyle w:val="745"/>
      </w:rPr>
      <w:fldChar w:fldCharType="begin"/>
    </w:r>
    <w:r>
      <w:rPr>
        <w:rStyle w:val="745"/>
      </w:rPr>
      <w:instrText xml:space="preserve">PAGE  </w:instrText>
    </w:r>
    <w:r>
      <w:rPr>
        <w:rStyle w:val="745"/>
      </w:rPr>
      <w:fldChar w:fldCharType="end"/>
    </w:r>
    <w:r>
      <w:rPr>
        <w:rStyle w:val="745"/>
      </w:rPr>
    </w:r>
  </w:p>
  <w:p>
    <w:pPr>
      <w:pStyle w:val="7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7"/>
  </w:num>
  <w:num w:numId="4">
    <w:abstractNumId w:val="2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9"/>
  </w:num>
  <w:num w:numId="9">
    <w:abstractNumId w:val="2"/>
  </w:num>
  <w:num w:numId="10">
    <w:abstractNumId w:val="26"/>
  </w:num>
  <w:num w:numId="11">
    <w:abstractNumId w:val="0"/>
  </w:num>
  <w:num w:numId="12">
    <w:abstractNumId w:val="14"/>
  </w:num>
  <w:num w:numId="13">
    <w:abstractNumId w:val="18"/>
  </w:num>
  <w:num w:numId="14">
    <w:abstractNumId w:val="4"/>
  </w:num>
  <w:num w:numId="15">
    <w:abstractNumId w:val="20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1"/>
  </w:num>
  <w:num w:numId="22">
    <w:abstractNumId w:val="23"/>
  </w:num>
  <w:num w:numId="23">
    <w:abstractNumId w:val="16"/>
  </w:num>
  <w:num w:numId="24">
    <w:abstractNumId w:val="13"/>
  </w:num>
  <w:num w:numId="25">
    <w:abstractNumId w:val="18"/>
  </w:num>
  <w:num w:numId="26">
    <w:abstractNumId w:val="3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1"/>
    <w:link w:val="7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1"/>
    <w:link w:val="7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1"/>
    <w:link w:val="73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7"/>
    <w:next w:val="7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7"/>
    <w:next w:val="7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7"/>
    <w:next w:val="7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7"/>
    <w:next w:val="7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7"/>
    <w:next w:val="7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7"/>
    <w:next w:val="7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1"/>
    <w:link w:val="990"/>
    <w:uiPriority w:val="10"/>
    <w:rPr>
      <w:sz w:val="48"/>
      <w:szCs w:val="48"/>
    </w:rPr>
  </w:style>
  <w:style w:type="paragraph" w:styleId="36">
    <w:name w:val="Subtitle"/>
    <w:basedOn w:val="727"/>
    <w:next w:val="7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1"/>
    <w:link w:val="36"/>
    <w:uiPriority w:val="11"/>
    <w:rPr>
      <w:sz w:val="24"/>
      <w:szCs w:val="24"/>
    </w:rPr>
  </w:style>
  <w:style w:type="paragraph" w:styleId="38">
    <w:name w:val="Quote"/>
    <w:basedOn w:val="727"/>
    <w:next w:val="7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7"/>
    <w:next w:val="7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1"/>
    <w:link w:val="747"/>
    <w:uiPriority w:val="99"/>
  </w:style>
  <w:style w:type="character" w:styleId="45">
    <w:name w:val="Footer Char"/>
    <w:basedOn w:val="731"/>
    <w:link w:val="744"/>
    <w:uiPriority w:val="99"/>
  </w:style>
  <w:style w:type="paragraph" w:styleId="46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4"/>
    <w:uiPriority w:val="99"/>
  </w:style>
  <w:style w:type="table" w:styleId="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82"/>
    <w:uiPriority w:val="99"/>
    <w:rPr>
      <w:sz w:val="18"/>
    </w:rPr>
  </w:style>
  <w:style w:type="paragraph" w:styleId="178">
    <w:name w:val="endnote text"/>
    <w:basedOn w:val="7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1"/>
    <w:uiPriority w:val="99"/>
    <w:semiHidden/>
    <w:unhideWhenUsed/>
    <w:rPr>
      <w:vertAlign w:val="superscript"/>
    </w:rPr>
  </w:style>
  <w:style w:type="paragraph" w:styleId="181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sz w:val="24"/>
      <w:szCs w:val="24"/>
    </w:rPr>
  </w:style>
  <w:style w:type="paragraph" w:styleId="728">
    <w:name w:val="Heading 1"/>
    <w:basedOn w:val="727"/>
    <w:next w:val="72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9">
    <w:name w:val="Heading 2"/>
    <w:basedOn w:val="727"/>
    <w:next w:val="727"/>
    <w:link w:val="746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30">
    <w:name w:val="Heading 3"/>
    <w:basedOn w:val="727"/>
    <w:next w:val="727"/>
    <w:link w:val="99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 w:customStyle="1">
    <w:name w:val="Стиль1"/>
    <w:basedOn w:val="727"/>
    <w:pPr>
      <w:jc w:val="both"/>
      <w:spacing w:line="312" w:lineRule="auto"/>
    </w:pPr>
    <w:rPr>
      <w:rFonts w:ascii="Courier New" w:hAnsi="Courier New"/>
      <w:sz w:val="22"/>
    </w:rPr>
  </w:style>
  <w:style w:type="paragraph" w:styleId="735" w:customStyle="1">
    <w:name w:val="Стиль2"/>
    <w:basedOn w:val="72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36">
    <w:name w:val="Body Text Indent"/>
    <w:basedOn w:val="727"/>
    <w:pPr>
      <w:ind w:left="567"/>
      <w:jc w:val="both"/>
    </w:pPr>
    <w:rPr>
      <w:b/>
      <w:sz w:val="28"/>
      <w:szCs w:val="20"/>
    </w:rPr>
  </w:style>
  <w:style w:type="paragraph" w:styleId="737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38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Body Text"/>
    <w:basedOn w:val="727"/>
    <w:link w:val="800"/>
    <w:pPr>
      <w:spacing w:after="120"/>
    </w:pPr>
  </w:style>
  <w:style w:type="paragraph" w:styleId="740" w:customStyle="1">
    <w:name w:val="ConsNonformat"/>
    <w:pPr>
      <w:widowControl w:val="off"/>
    </w:pPr>
    <w:rPr>
      <w:rFonts w:ascii="Courier New" w:hAnsi="Courier New" w:cs="Courier New"/>
    </w:rPr>
  </w:style>
  <w:style w:type="paragraph" w:styleId="741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4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4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44">
    <w:name w:val="Footer"/>
    <w:basedOn w:val="727"/>
    <w:link w:val="975"/>
    <w:pPr>
      <w:tabs>
        <w:tab w:val="center" w:pos="4677" w:leader="none"/>
        <w:tab w:val="right" w:pos="9355" w:leader="none"/>
      </w:tabs>
    </w:pPr>
  </w:style>
  <w:style w:type="character" w:styleId="745">
    <w:name w:val="page number"/>
    <w:basedOn w:val="731"/>
  </w:style>
  <w:style w:type="character" w:styleId="746" w:customStyle="1">
    <w:name w:val="Заголовок 2 Знак"/>
    <w:basedOn w:val="731"/>
    <w:link w:val="729"/>
    <w:rPr>
      <w:rFonts w:ascii="Arial" w:hAnsi="Arial" w:eastAsia="Arial Unicode MS" w:cs="Arial"/>
      <w:b/>
      <w:bCs/>
      <w:sz w:val="32"/>
      <w:szCs w:val="32"/>
    </w:rPr>
  </w:style>
  <w:style w:type="paragraph" w:styleId="747">
    <w:name w:val="Header"/>
    <w:basedOn w:val="727"/>
    <w:link w:val="974"/>
    <w:pPr>
      <w:tabs>
        <w:tab w:val="center" w:pos="4677" w:leader="none"/>
        <w:tab w:val="right" w:pos="9355" w:leader="none"/>
      </w:tabs>
    </w:pPr>
  </w:style>
  <w:style w:type="paragraph" w:styleId="748">
    <w:name w:val="Balloon Text"/>
    <w:basedOn w:val="727"/>
    <w:link w:val="749"/>
    <w:rPr>
      <w:rFonts w:ascii="Tahoma" w:hAnsi="Tahoma" w:cs="Tahoma"/>
      <w:sz w:val="16"/>
      <w:szCs w:val="16"/>
    </w:rPr>
  </w:style>
  <w:style w:type="character" w:styleId="749" w:customStyle="1">
    <w:name w:val="Текст выноски Знак"/>
    <w:basedOn w:val="731"/>
    <w:link w:val="748"/>
    <w:rPr>
      <w:rFonts w:ascii="Tahoma" w:hAnsi="Tahoma" w:cs="Tahoma"/>
      <w:sz w:val="16"/>
      <w:szCs w:val="16"/>
    </w:rPr>
  </w:style>
  <w:style w:type="paragraph" w:styleId="750">
    <w:name w:val="List Paragraph"/>
    <w:basedOn w:val="727"/>
    <w:link w:val="98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51">
    <w:name w:val="Normal (Web)"/>
    <w:basedOn w:val="727"/>
    <w:pPr>
      <w:spacing w:before="100" w:beforeAutospacing="1" w:after="100" w:afterAutospacing="1"/>
    </w:pPr>
  </w:style>
  <w:style w:type="character" w:styleId="752">
    <w:name w:val="Strong"/>
    <w:qFormat/>
    <w:rPr>
      <w:b/>
      <w:bCs/>
    </w:rPr>
  </w:style>
  <w:style w:type="paragraph" w:styleId="753">
    <w:name w:val="Plain Text"/>
    <w:basedOn w:val="727"/>
    <w:link w:val="754"/>
    <w:rPr>
      <w:rFonts w:ascii="Courier New" w:hAnsi="Courier New" w:cs="Courier New"/>
      <w:sz w:val="20"/>
      <w:szCs w:val="20"/>
    </w:rPr>
  </w:style>
  <w:style w:type="character" w:styleId="754" w:customStyle="1">
    <w:name w:val="Текст Знак"/>
    <w:basedOn w:val="731"/>
    <w:link w:val="753"/>
    <w:rPr>
      <w:rFonts w:ascii="Courier New" w:hAnsi="Courier New" w:cs="Courier New"/>
    </w:rPr>
  </w:style>
  <w:style w:type="paragraph" w:styleId="75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56" w:customStyle="1">
    <w:name w:val="ConsPlusCell"/>
    <w:pPr>
      <w:widowControl w:val="off"/>
    </w:pPr>
    <w:rPr>
      <w:sz w:val="24"/>
      <w:szCs w:val="24"/>
    </w:rPr>
  </w:style>
  <w:style w:type="character" w:styleId="757">
    <w:name w:val="Hyperlink"/>
    <w:basedOn w:val="731"/>
    <w:uiPriority w:val="99"/>
    <w:rPr>
      <w:rFonts w:cs="Times New Roman"/>
      <w:color w:val="0000ff"/>
      <w:u w:val="single"/>
    </w:rPr>
  </w:style>
  <w:style w:type="paragraph" w:styleId="758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59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60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61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62" w:customStyle="1">
    <w:name w:val="Основной текст (2)_"/>
    <w:link w:val="763"/>
    <w:rPr>
      <w:sz w:val="26"/>
      <w:szCs w:val="26"/>
      <w:shd w:val="clear" w:color="auto" w:fill="ffffff"/>
    </w:rPr>
  </w:style>
  <w:style w:type="paragraph" w:styleId="763" w:customStyle="1">
    <w:name w:val="Основной текст (2)"/>
    <w:basedOn w:val="727"/>
    <w:link w:val="762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64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65" w:customStyle="1">
    <w:name w:val="Table Paragraph"/>
    <w:basedOn w:val="72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66">
    <w:name w:val="Emphasis"/>
    <w:basedOn w:val="731"/>
    <w:qFormat/>
    <w:rPr>
      <w:i/>
      <w:iCs/>
    </w:rPr>
  </w:style>
  <w:style w:type="character" w:styleId="767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68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69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70">
    <w:name w:val="FollowedHyperlink"/>
    <w:uiPriority w:val="99"/>
    <w:unhideWhenUsed/>
    <w:rPr>
      <w:color w:val="800080"/>
      <w:u w:val="single"/>
    </w:rPr>
  </w:style>
  <w:style w:type="paragraph" w:styleId="771" w:customStyle="1">
    <w:name w:val="xl66"/>
    <w:basedOn w:val="727"/>
    <w:pPr>
      <w:spacing w:before="100" w:beforeAutospacing="1" w:after="100" w:afterAutospacing="1"/>
    </w:pPr>
  </w:style>
  <w:style w:type="paragraph" w:styleId="772" w:customStyle="1">
    <w:name w:val="xl67"/>
    <w:basedOn w:val="727"/>
    <w:pPr>
      <w:jc w:val="center"/>
      <w:spacing w:before="100" w:beforeAutospacing="1" w:after="100" w:afterAutospacing="1"/>
    </w:pPr>
  </w:style>
  <w:style w:type="paragraph" w:styleId="773" w:customStyle="1">
    <w:name w:val="xl68"/>
    <w:basedOn w:val="727"/>
    <w:pPr>
      <w:spacing w:before="100" w:beforeAutospacing="1" w:after="100" w:afterAutospacing="1"/>
    </w:pPr>
    <w:rPr>
      <w:b/>
      <w:bCs/>
    </w:rPr>
  </w:style>
  <w:style w:type="paragraph" w:styleId="774" w:customStyle="1">
    <w:name w:val="xl69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70"/>
    <w:basedOn w:val="727"/>
    <w:pPr>
      <w:spacing w:before="100" w:beforeAutospacing="1" w:after="100" w:afterAutospacing="1"/>
    </w:pPr>
  </w:style>
  <w:style w:type="paragraph" w:styleId="776" w:customStyle="1">
    <w:name w:val="xl71"/>
    <w:basedOn w:val="72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7" w:customStyle="1">
    <w:name w:val="xl72"/>
    <w:basedOn w:val="72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8" w:customStyle="1">
    <w:name w:val="xl73"/>
    <w:basedOn w:val="72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9" w:customStyle="1">
    <w:name w:val="xl74"/>
    <w:basedOn w:val="72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0" w:customStyle="1">
    <w:name w:val="xl75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1" w:customStyle="1">
    <w:name w:val="xl76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2" w:customStyle="1">
    <w:name w:val="xl77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3" w:customStyle="1">
    <w:name w:val="xl78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4" w:customStyle="1">
    <w:name w:val="xl79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5" w:customStyle="1">
    <w:name w:val="xl80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6" w:customStyle="1">
    <w:name w:val="xl81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7" w:customStyle="1">
    <w:name w:val="xl82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8" w:customStyle="1">
    <w:name w:val="xl83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9" w:customStyle="1">
    <w:name w:val="xl84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0" w:customStyle="1">
    <w:name w:val="xl85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1" w:customStyle="1">
    <w:name w:val="xl86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2" w:customStyle="1">
    <w:name w:val="xl87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3" w:customStyle="1">
    <w:name w:val="xl88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4" w:customStyle="1">
    <w:name w:val="xl89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5" w:customStyle="1">
    <w:name w:val="xl90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6" w:customStyle="1">
    <w:name w:val="xl64"/>
    <w:basedOn w:val="72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7" w:customStyle="1">
    <w:name w:val="xl65"/>
    <w:basedOn w:val="72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98" w:customStyle="1">
    <w:name w:val="xl63"/>
    <w:basedOn w:val="7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9" w:customStyle="1">
    <w:name w:val="msonormal"/>
    <w:basedOn w:val="727"/>
    <w:pPr>
      <w:spacing w:before="100" w:beforeAutospacing="1" w:after="100" w:afterAutospacing="1"/>
    </w:pPr>
  </w:style>
  <w:style w:type="character" w:styleId="800" w:customStyle="1">
    <w:name w:val="Основной текст Знак1"/>
    <w:link w:val="739"/>
    <w:rPr>
      <w:sz w:val="24"/>
      <w:szCs w:val="24"/>
    </w:rPr>
  </w:style>
  <w:style w:type="paragraph" w:styleId="801" w:customStyle="1">
    <w:name w:val="Times12"/>
    <w:basedOn w:val="727"/>
    <w:pPr>
      <w:ind w:firstLine="709"/>
      <w:jc w:val="both"/>
    </w:pPr>
  </w:style>
  <w:style w:type="paragraph" w:styleId="802" w:customStyle="1">
    <w:name w:val="Знак1 Знак Знак"/>
    <w:basedOn w:val="72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03" w:customStyle="1">
    <w:name w:val="Основной текст Знак"/>
    <w:rPr>
      <w:sz w:val="28"/>
      <w:szCs w:val="28"/>
      <w:lang w:val="ru-RU" w:eastAsia="ru-RU" w:bidi="ar-SA"/>
    </w:rPr>
  </w:style>
  <w:style w:type="paragraph" w:styleId="804" w:customStyle="1">
    <w:name w:val="font5"/>
    <w:basedOn w:val="727"/>
    <w:pPr>
      <w:spacing w:before="100" w:beforeAutospacing="1" w:after="100" w:afterAutospacing="1"/>
    </w:pPr>
    <w:rPr>
      <w:b/>
      <w:bCs/>
      <w:color w:val="000000"/>
    </w:rPr>
  </w:style>
  <w:style w:type="paragraph" w:styleId="805" w:customStyle="1">
    <w:name w:val="font6"/>
    <w:basedOn w:val="727"/>
    <w:pPr>
      <w:spacing w:before="100" w:beforeAutospacing="1" w:after="100" w:afterAutospacing="1"/>
    </w:pPr>
    <w:rPr>
      <w:color w:val="000000"/>
    </w:rPr>
  </w:style>
  <w:style w:type="paragraph" w:styleId="806" w:customStyle="1">
    <w:name w:val="font7"/>
    <w:basedOn w:val="727"/>
    <w:pPr>
      <w:spacing w:before="100" w:beforeAutospacing="1" w:after="100" w:afterAutospacing="1"/>
    </w:pPr>
    <w:rPr>
      <w:color w:val="000000"/>
    </w:rPr>
  </w:style>
  <w:style w:type="paragraph" w:styleId="807" w:customStyle="1">
    <w:name w:val="xl91"/>
    <w:basedOn w:val="72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8" w:customStyle="1">
    <w:name w:val="xl92"/>
    <w:basedOn w:val="727"/>
    <w:pPr>
      <w:spacing w:before="100" w:beforeAutospacing="1" w:after="100" w:afterAutospacing="1"/>
      <w:shd w:val="clear" w:color="000000" w:fill="ff0000"/>
    </w:pPr>
  </w:style>
  <w:style w:type="paragraph" w:styleId="809" w:customStyle="1">
    <w:name w:val="xl93"/>
    <w:basedOn w:val="72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0" w:customStyle="1">
    <w:name w:val="xl94"/>
    <w:basedOn w:val="72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1" w:customStyle="1">
    <w:name w:val="xl95"/>
    <w:basedOn w:val="72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2" w:customStyle="1">
    <w:name w:val="xl96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3" w:customStyle="1">
    <w:name w:val="xl97"/>
    <w:basedOn w:val="72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4" w:customStyle="1">
    <w:name w:val="xl98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5" w:customStyle="1">
    <w:name w:val="xl99"/>
    <w:basedOn w:val="72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6" w:customStyle="1">
    <w:name w:val="xl100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7" w:customStyle="1">
    <w:name w:val="xl101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8" w:customStyle="1">
    <w:name w:val="xl102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9" w:customStyle="1">
    <w:name w:val="xl103"/>
    <w:basedOn w:val="72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0" w:customStyle="1">
    <w:name w:val="xl104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1" w:customStyle="1">
    <w:name w:val="xl105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22" w:customStyle="1">
    <w:name w:val="xl106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23" w:customStyle="1">
    <w:name w:val="xl107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24" w:customStyle="1">
    <w:name w:val="xl108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25" w:customStyle="1">
    <w:name w:val="xl109"/>
    <w:basedOn w:val="72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26" w:customStyle="1">
    <w:name w:val="xl110"/>
    <w:basedOn w:val="72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27" w:customStyle="1">
    <w:name w:val="xl111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8" w:customStyle="1">
    <w:name w:val="xl112"/>
    <w:basedOn w:val="72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9" w:customStyle="1">
    <w:name w:val="xl113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0" w:customStyle="1">
    <w:name w:val="xl114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31" w:customStyle="1">
    <w:name w:val="xl115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2" w:customStyle="1">
    <w:name w:val="xl116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33" w:customStyle="1">
    <w:name w:val="xl117"/>
    <w:basedOn w:val="72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118"/>
    <w:basedOn w:val="727"/>
    <w:pPr>
      <w:spacing w:before="100" w:beforeAutospacing="1" w:after="100" w:afterAutospacing="1"/>
    </w:pPr>
  </w:style>
  <w:style w:type="paragraph" w:styleId="835" w:customStyle="1">
    <w:name w:val="xl119"/>
    <w:basedOn w:val="727"/>
    <w:pPr>
      <w:spacing w:before="100" w:beforeAutospacing="1" w:after="100" w:afterAutospacing="1"/>
      <w:shd w:val="clear" w:color="000000" w:fill="fde9d9"/>
    </w:pPr>
  </w:style>
  <w:style w:type="paragraph" w:styleId="836" w:customStyle="1">
    <w:name w:val="xl120"/>
    <w:basedOn w:val="72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7" w:customStyle="1">
    <w:name w:val="xl121"/>
    <w:basedOn w:val="727"/>
    <w:pPr>
      <w:spacing w:before="100" w:beforeAutospacing="1" w:after="100" w:afterAutospacing="1"/>
    </w:pPr>
  </w:style>
  <w:style w:type="paragraph" w:styleId="838" w:customStyle="1">
    <w:name w:val="xl122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9" w:customStyle="1">
    <w:name w:val="xl123"/>
    <w:basedOn w:val="72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0" w:customStyle="1">
    <w:name w:val="xl124"/>
    <w:basedOn w:val="72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1" w:customStyle="1">
    <w:name w:val="xl125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2" w:customStyle="1">
    <w:name w:val="xl126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3" w:customStyle="1">
    <w:name w:val="xl127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4" w:customStyle="1">
    <w:name w:val="xl128"/>
    <w:basedOn w:val="72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5" w:customStyle="1">
    <w:name w:val="xl129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6" w:customStyle="1">
    <w:name w:val="xl130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7" w:customStyle="1">
    <w:name w:val="xl131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48" w:customStyle="1">
    <w:name w:val="xl132"/>
    <w:basedOn w:val="72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33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34"/>
    <w:basedOn w:val="72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1" w:customStyle="1">
    <w:name w:val="xl135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2" w:customStyle="1">
    <w:name w:val="xl136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3" w:customStyle="1">
    <w:name w:val="xl137"/>
    <w:basedOn w:val="72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4" w:customStyle="1">
    <w:name w:val="xl138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5" w:customStyle="1">
    <w:name w:val="xl139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6" w:customStyle="1">
    <w:name w:val="xl140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7" w:customStyle="1">
    <w:name w:val="xl141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8" w:customStyle="1">
    <w:name w:val="xl142"/>
    <w:basedOn w:val="72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59" w:customStyle="1">
    <w:name w:val="xl143"/>
    <w:basedOn w:val="72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60" w:customStyle="1">
    <w:name w:val="xl144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61" w:customStyle="1">
    <w:name w:val="xl145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62" w:customStyle="1">
    <w:name w:val="xl146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63" w:customStyle="1">
    <w:name w:val="xl147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64" w:customStyle="1">
    <w:name w:val="xl148"/>
    <w:basedOn w:val="727"/>
    <w:pPr>
      <w:spacing w:before="100" w:beforeAutospacing="1" w:after="100" w:afterAutospacing="1"/>
    </w:pPr>
    <w:rPr>
      <w:color w:val="ff0000"/>
    </w:rPr>
  </w:style>
  <w:style w:type="paragraph" w:styleId="865" w:customStyle="1">
    <w:name w:val="xl149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50"/>
    <w:basedOn w:val="72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7" w:customStyle="1">
    <w:name w:val="xl151"/>
    <w:basedOn w:val="72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68" w:customStyle="1">
    <w:name w:val="xl152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9" w:customStyle="1">
    <w:name w:val="xl153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0" w:customStyle="1">
    <w:name w:val="xl154"/>
    <w:basedOn w:val="72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1" w:customStyle="1">
    <w:name w:val="xl155"/>
    <w:basedOn w:val="72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56"/>
    <w:basedOn w:val="72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73" w:customStyle="1">
    <w:name w:val="xl157"/>
    <w:basedOn w:val="72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4" w:customStyle="1">
    <w:name w:val="xl158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59"/>
    <w:basedOn w:val="72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60"/>
    <w:basedOn w:val="72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77" w:customStyle="1">
    <w:name w:val="xl161"/>
    <w:basedOn w:val="72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8" w:customStyle="1">
    <w:name w:val="xl162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79" w:customStyle="1">
    <w:name w:val="xl163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80" w:customStyle="1">
    <w:name w:val="xl164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81" w:customStyle="1">
    <w:name w:val="xl165"/>
    <w:basedOn w:val="72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2" w:customStyle="1">
    <w:name w:val="xl166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67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4" w:customStyle="1">
    <w:name w:val="xl168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5" w:customStyle="1">
    <w:name w:val="xl169"/>
    <w:basedOn w:val="72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86" w:customStyle="1">
    <w:name w:val="xl170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71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88" w:customStyle="1">
    <w:name w:val="xl172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89" w:customStyle="1">
    <w:name w:val="xl173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74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91" w:customStyle="1">
    <w:name w:val="xl175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76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93" w:customStyle="1">
    <w:name w:val="xl177"/>
    <w:basedOn w:val="72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94" w:customStyle="1">
    <w:name w:val="xl178"/>
    <w:basedOn w:val="72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79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6" w:customStyle="1">
    <w:name w:val="xl180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7" w:customStyle="1">
    <w:name w:val="xl181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98" w:customStyle="1">
    <w:name w:val="xl182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9" w:customStyle="1">
    <w:name w:val="xl183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0" w:customStyle="1">
    <w:name w:val="xl184"/>
    <w:basedOn w:val="72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1" w:customStyle="1">
    <w:name w:val="xl185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2" w:customStyle="1">
    <w:name w:val="xl186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3" w:customStyle="1">
    <w:name w:val="xl187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88"/>
    <w:basedOn w:val="72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5" w:customStyle="1">
    <w:name w:val="xl189"/>
    <w:basedOn w:val="72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6" w:customStyle="1">
    <w:name w:val="xl190"/>
    <w:basedOn w:val="72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7" w:customStyle="1">
    <w:name w:val="xl191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8" w:customStyle="1">
    <w:name w:val="xl192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9" w:customStyle="1">
    <w:name w:val="xl193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94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1" w:customStyle="1">
    <w:name w:val="xl195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2" w:customStyle="1">
    <w:name w:val="xl196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97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4" w:customStyle="1">
    <w:name w:val="xl198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5" w:customStyle="1">
    <w:name w:val="xl199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6" w:customStyle="1">
    <w:name w:val="xl200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17" w:customStyle="1">
    <w:name w:val="xl201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18" w:customStyle="1">
    <w:name w:val="xl202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19" w:customStyle="1">
    <w:name w:val="xl203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20" w:customStyle="1">
    <w:name w:val="xl204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21" w:customStyle="1">
    <w:name w:val="xl205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206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23" w:customStyle="1">
    <w:name w:val="xl207"/>
    <w:basedOn w:val="72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24" w:customStyle="1">
    <w:name w:val="xl208"/>
    <w:basedOn w:val="72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25" w:customStyle="1">
    <w:name w:val="xl209"/>
    <w:basedOn w:val="72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26" w:customStyle="1">
    <w:name w:val="xl210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27" w:customStyle="1">
    <w:name w:val="xl211"/>
    <w:basedOn w:val="72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28" w:customStyle="1">
    <w:name w:val="xl212"/>
    <w:basedOn w:val="72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29" w:customStyle="1">
    <w:name w:val="xl213"/>
    <w:basedOn w:val="72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30" w:customStyle="1">
    <w:name w:val="xl214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215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216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217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218"/>
    <w:basedOn w:val="72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219"/>
    <w:basedOn w:val="72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6" w:customStyle="1">
    <w:name w:val="xl220"/>
    <w:basedOn w:val="72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7" w:customStyle="1">
    <w:name w:val="xl221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8" w:customStyle="1">
    <w:name w:val="xl222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9" w:customStyle="1">
    <w:name w:val="xl223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0" w:customStyle="1">
    <w:name w:val="xl224"/>
    <w:basedOn w:val="72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1" w:customStyle="1">
    <w:name w:val="xl225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226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227"/>
    <w:basedOn w:val="72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228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5" w:customStyle="1">
    <w:name w:val="xl229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6" w:customStyle="1">
    <w:name w:val="xl230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7" w:customStyle="1">
    <w:name w:val="xl231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8" w:customStyle="1">
    <w:name w:val="xl232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49" w:customStyle="1">
    <w:name w:val="xl233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0" w:customStyle="1">
    <w:name w:val="xl234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1" w:customStyle="1">
    <w:name w:val="xl235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2" w:customStyle="1">
    <w:name w:val="xl236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3" w:customStyle="1">
    <w:name w:val="xl237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4" w:customStyle="1">
    <w:name w:val="xl238"/>
    <w:basedOn w:val="72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55" w:customStyle="1">
    <w:name w:val="xl239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6" w:customStyle="1">
    <w:name w:val="xl240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41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242"/>
    <w:basedOn w:val="72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9" w:customStyle="1">
    <w:name w:val="xl243"/>
    <w:basedOn w:val="72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60" w:customStyle="1">
    <w:name w:val="xl244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61" w:customStyle="1">
    <w:name w:val="xl245"/>
    <w:basedOn w:val="72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2" w:customStyle="1">
    <w:name w:val="xl246"/>
    <w:basedOn w:val="72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3" w:customStyle="1">
    <w:name w:val="xl247"/>
    <w:basedOn w:val="72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64" w:customStyle="1">
    <w:name w:val="xl248"/>
    <w:basedOn w:val="72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249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66" w:customStyle="1">
    <w:name w:val="xl250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67" w:customStyle="1">
    <w:name w:val="xl251"/>
    <w:basedOn w:val="72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68" w:customStyle="1">
    <w:name w:val="xl252"/>
    <w:basedOn w:val="72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9" w:customStyle="1">
    <w:name w:val="xl253"/>
    <w:basedOn w:val="72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0" w:customStyle="1">
    <w:name w:val="xl254"/>
    <w:basedOn w:val="72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255"/>
    <w:basedOn w:val="727"/>
    <w:pPr>
      <w:spacing w:before="100" w:beforeAutospacing="1" w:after="100" w:afterAutospacing="1"/>
    </w:pPr>
    <w:rPr>
      <w:color w:val="151fe9"/>
    </w:rPr>
  </w:style>
  <w:style w:type="paragraph" w:styleId="972" w:customStyle="1">
    <w:name w:val="xl256"/>
    <w:basedOn w:val="727"/>
    <w:pPr>
      <w:spacing w:before="100" w:beforeAutospacing="1" w:after="100" w:afterAutospacing="1"/>
    </w:pPr>
    <w:rPr>
      <w:color w:val="974706"/>
    </w:rPr>
  </w:style>
  <w:style w:type="paragraph" w:styleId="973" w:customStyle="1">
    <w:name w:val="xl257"/>
    <w:basedOn w:val="727"/>
    <w:pPr>
      <w:spacing w:before="100" w:beforeAutospacing="1" w:after="100" w:afterAutospacing="1"/>
    </w:pPr>
  </w:style>
  <w:style w:type="character" w:styleId="974" w:customStyle="1">
    <w:name w:val="Верхний колонтитул Знак"/>
    <w:link w:val="747"/>
    <w:rPr>
      <w:sz w:val="24"/>
      <w:szCs w:val="24"/>
    </w:rPr>
  </w:style>
  <w:style w:type="character" w:styleId="975" w:customStyle="1">
    <w:name w:val="Нижний колонтитул Знак"/>
    <w:link w:val="744"/>
    <w:rPr>
      <w:sz w:val="24"/>
      <w:szCs w:val="24"/>
    </w:rPr>
  </w:style>
  <w:style w:type="paragraph" w:styleId="976">
    <w:name w:val="Body Text Indent 3"/>
    <w:basedOn w:val="727"/>
    <w:link w:val="977"/>
    <w:pPr>
      <w:ind w:left="283"/>
      <w:spacing w:after="120"/>
      <w:widowControl w:val="off"/>
    </w:pPr>
    <w:rPr>
      <w:sz w:val="16"/>
      <w:szCs w:val="16"/>
    </w:rPr>
  </w:style>
  <w:style w:type="character" w:styleId="977" w:customStyle="1">
    <w:name w:val="Основной текст с отступом 3 Знак"/>
    <w:basedOn w:val="731"/>
    <w:link w:val="976"/>
    <w:rPr>
      <w:sz w:val="16"/>
      <w:szCs w:val="16"/>
    </w:rPr>
  </w:style>
  <w:style w:type="paragraph" w:styleId="978">
    <w:name w:val="Body Text 2"/>
    <w:basedOn w:val="727"/>
    <w:link w:val="979"/>
    <w:pPr>
      <w:spacing w:after="120" w:line="480" w:lineRule="auto"/>
      <w:widowControl w:val="off"/>
    </w:pPr>
    <w:rPr>
      <w:szCs w:val="20"/>
    </w:rPr>
  </w:style>
  <w:style w:type="character" w:styleId="979" w:customStyle="1">
    <w:name w:val="Основной текст 2 Знак"/>
    <w:basedOn w:val="731"/>
    <w:link w:val="978"/>
    <w:rPr>
      <w:sz w:val="24"/>
    </w:rPr>
  </w:style>
  <w:style w:type="paragraph" w:styleId="980">
    <w:name w:val="Body Text Indent 2"/>
    <w:basedOn w:val="727"/>
    <w:link w:val="981"/>
    <w:pPr>
      <w:ind w:left="283"/>
      <w:spacing w:after="120" w:line="480" w:lineRule="auto"/>
      <w:widowControl w:val="off"/>
    </w:pPr>
    <w:rPr>
      <w:szCs w:val="20"/>
    </w:rPr>
  </w:style>
  <w:style w:type="character" w:styleId="981" w:customStyle="1">
    <w:name w:val="Основной текст с отступом 2 Знак"/>
    <w:basedOn w:val="731"/>
    <w:link w:val="980"/>
    <w:rPr>
      <w:sz w:val="24"/>
    </w:rPr>
  </w:style>
  <w:style w:type="paragraph" w:styleId="982">
    <w:name w:val="footnote text"/>
    <w:basedOn w:val="727"/>
    <w:link w:val="983"/>
    <w:rPr>
      <w:sz w:val="20"/>
      <w:szCs w:val="20"/>
    </w:rPr>
  </w:style>
  <w:style w:type="character" w:styleId="983" w:customStyle="1">
    <w:name w:val="Текст сноски Знак"/>
    <w:basedOn w:val="731"/>
    <w:link w:val="982"/>
  </w:style>
  <w:style w:type="character" w:styleId="984">
    <w:name w:val="footnote reference"/>
    <w:rPr>
      <w:vertAlign w:val="superscript"/>
    </w:rPr>
  </w:style>
  <w:style w:type="character" w:styleId="985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86" w:customStyle="1">
    <w:name w:val="Style5"/>
    <w:basedOn w:val="72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87" w:customStyle="1">
    <w:name w:val="Абзац списка Знак"/>
    <w:link w:val="750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88" w:customStyle="1">
    <w:name w:val="rezul"/>
    <w:basedOn w:val="72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89" w:customStyle="1">
    <w:name w:val="Таблицы (моноширинный)"/>
    <w:basedOn w:val="727"/>
    <w:next w:val="727"/>
    <w:pPr>
      <w:jc w:val="both"/>
    </w:pPr>
    <w:rPr>
      <w:rFonts w:ascii="Courier New" w:hAnsi="Courier New" w:cs="Courier New"/>
      <w:sz w:val="20"/>
      <w:szCs w:val="20"/>
    </w:rPr>
  </w:style>
  <w:style w:type="paragraph" w:styleId="990">
    <w:name w:val="Title"/>
    <w:basedOn w:val="727"/>
    <w:link w:val="991"/>
    <w:qFormat/>
    <w:pPr>
      <w:jc w:val="center"/>
    </w:pPr>
    <w:rPr>
      <w:rFonts w:ascii="Courier New" w:hAnsi="Courier New" w:cs="Courier New"/>
      <w:szCs w:val="20"/>
    </w:rPr>
  </w:style>
  <w:style w:type="character" w:styleId="991" w:customStyle="1">
    <w:name w:val="Заголовок Знак"/>
    <w:basedOn w:val="731"/>
    <w:link w:val="990"/>
    <w:rPr>
      <w:rFonts w:ascii="Courier New" w:hAnsi="Courier New" w:cs="Courier New"/>
      <w:sz w:val="24"/>
    </w:rPr>
  </w:style>
  <w:style w:type="character" w:styleId="992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993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994" w:customStyle="1">
    <w:name w:val="Основной текст3"/>
    <w:basedOn w:val="72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numbering" w:styleId="995" w:customStyle="1">
    <w:name w:val="Нет списка1"/>
    <w:next w:val="733"/>
    <w:uiPriority w:val="99"/>
    <w:semiHidden/>
    <w:unhideWhenUsed/>
  </w:style>
  <w:style w:type="paragraph" w:styleId="996" w:customStyle="1">
    <w:name w:val="Абзац списка1"/>
    <w:basedOn w:val="727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97" w:customStyle="1">
    <w:name w:val="Заголовок 3 Знак"/>
    <w:basedOn w:val="731"/>
    <w:link w:val="730"/>
    <w:rPr>
      <w:rFonts w:ascii="Arial" w:hAnsi="Arial" w:eastAsia="Arial Unicode MS" w:cs="Arial"/>
      <w:b/>
      <w:bCs/>
      <w:spacing w:val="-20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5C4F-6051-4B0F-B9EA-08B08B30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Шляков А. А. Управляющий делами Управление делами Администрация городского округа г. Шахунья</cp:lastModifiedBy>
  <cp:revision>141</cp:revision>
  <dcterms:created xsi:type="dcterms:W3CDTF">2022-04-11T11:06:00Z</dcterms:created>
  <dcterms:modified xsi:type="dcterms:W3CDTF">2026-02-19T07:01:27Z</dcterms:modified>
</cp:coreProperties>
</file>